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39" w:rsidRPr="00DA38F7" w:rsidRDefault="00DA38F7" w:rsidP="00DA38F7">
      <w:pPr>
        <w:jc w:val="center"/>
        <w:rPr>
          <w:b/>
          <w:i/>
          <w:sz w:val="24"/>
          <w:szCs w:val="24"/>
        </w:rPr>
      </w:pPr>
      <w:r w:rsidRPr="00DA38F7">
        <w:rPr>
          <w:b/>
          <w:sz w:val="28"/>
          <w:szCs w:val="28"/>
        </w:rPr>
        <w:t>Andrea Leone Film</w:t>
      </w:r>
    </w:p>
    <w:p w:rsidR="00DA38F7" w:rsidRDefault="00DA38F7" w:rsidP="00DA38F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DA38F7">
        <w:rPr>
          <w:i/>
          <w:sz w:val="24"/>
          <w:szCs w:val="24"/>
        </w:rPr>
        <w:t>resenta</w:t>
      </w:r>
    </w:p>
    <w:p w:rsidR="00DA38F7" w:rsidRDefault="00DA38F7" w:rsidP="00DA38F7">
      <w:pPr>
        <w:jc w:val="center"/>
        <w:rPr>
          <w:i/>
          <w:sz w:val="24"/>
          <w:szCs w:val="24"/>
        </w:rPr>
      </w:pPr>
    </w:p>
    <w:p w:rsidR="00DA38F7" w:rsidRPr="00DA38F7" w:rsidRDefault="00DA38F7" w:rsidP="00DA38F7">
      <w:pPr>
        <w:jc w:val="center"/>
        <w:rPr>
          <w:rFonts w:cstheme="minorHAnsi"/>
          <w:b/>
          <w:sz w:val="72"/>
          <w:szCs w:val="72"/>
        </w:rPr>
      </w:pPr>
      <w:r w:rsidRPr="00DA38F7">
        <w:rPr>
          <w:rFonts w:cstheme="minorHAnsi"/>
          <w:b/>
          <w:sz w:val="72"/>
          <w:szCs w:val="72"/>
        </w:rPr>
        <w:t>AMORE</w:t>
      </w:r>
    </w:p>
    <w:p w:rsidR="00DA38F7" w:rsidRPr="00007382" w:rsidRDefault="00DA38F7" w:rsidP="00DA38F7">
      <w:pPr>
        <w:jc w:val="center"/>
        <w:rPr>
          <w:rFonts w:cstheme="minorHAnsi"/>
          <w:b/>
          <w:color w:val="FF3399"/>
          <w:sz w:val="72"/>
          <w:szCs w:val="72"/>
        </w:rPr>
      </w:pPr>
      <w:r w:rsidRPr="00007382">
        <w:rPr>
          <w:rFonts w:cstheme="minorHAnsi"/>
          <w:b/>
          <w:color w:val="FF3399"/>
          <w:sz w:val="72"/>
          <w:szCs w:val="72"/>
        </w:rPr>
        <w:t>CUCINA &amp; CURRY</w:t>
      </w:r>
    </w:p>
    <w:p w:rsidR="00DA38F7" w:rsidRPr="00DA38F7" w:rsidRDefault="00DA38F7" w:rsidP="00DA38F7">
      <w:pPr>
        <w:jc w:val="center"/>
        <w:rPr>
          <w:rStyle w:val="st1"/>
          <w:rFonts w:cstheme="minorHAnsi"/>
          <w:sz w:val="25"/>
          <w:szCs w:val="25"/>
          <w:lang w:val="en-US"/>
        </w:rPr>
      </w:pPr>
      <w:proofErr w:type="spellStart"/>
      <w:r w:rsidRPr="00DA38F7">
        <w:rPr>
          <w:rStyle w:val="st1"/>
          <w:rFonts w:cstheme="minorHAnsi"/>
          <w:sz w:val="25"/>
          <w:szCs w:val="25"/>
          <w:lang w:val="en-US"/>
        </w:rPr>
        <w:t>di</w:t>
      </w:r>
      <w:proofErr w:type="spellEnd"/>
      <w:r w:rsidRPr="00DA38F7">
        <w:rPr>
          <w:rStyle w:val="st1"/>
          <w:rFonts w:cstheme="minorHAnsi"/>
          <w:sz w:val="25"/>
          <w:szCs w:val="25"/>
          <w:lang w:val="en-US"/>
        </w:rPr>
        <w:t xml:space="preserve">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Lasse</w:t>
      </w:r>
      <w:proofErr w:type="spellEnd"/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Hallström</w:t>
      </w:r>
      <w:proofErr w:type="spellEnd"/>
      <w:r w:rsidRPr="00DA38F7">
        <w:rPr>
          <w:rStyle w:val="st1"/>
          <w:rFonts w:cstheme="minorHAnsi"/>
          <w:sz w:val="25"/>
          <w:szCs w:val="25"/>
          <w:lang w:val="en-US"/>
        </w:rPr>
        <w:t xml:space="preserve"> </w:t>
      </w:r>
    </w:p>
    <w:p w:rsidR="00DA38F7" w:rsidRPr="00DA38F7" w:rsidRDefault="00DA38F7" w:rsidP="00DA38F7">
      <w:pPr>
        <w:jc w:val="center"/>
        <w:rPr>
          <w:rStyle w:val="st1"/>
          <w:rFonts w:cstheme="minorHAnsi"/>
          <w:sz w:val="25"/>
          <w:szCs w:val="25"/>
          <w:lang w:val="en-US"/>
        </w:rPr>
      </w:pPr>
      <w:r w:rsidRPr="00DA38F7">
        <w:rPr>
          <w:rStyle w:val="st1"/>
          <w:rFonts w:cstheme="minorHAnsi"/>
          <w:sz w:val="25"/>
          <w:szCs w:val="25"/>
          <w:lang w:val="en-US"/>
        </w:rPr>
        <w:t xml:space="preserve">con </w:t>
      </w:r>
    </w:p>
    <w:p w:rsidR="00DA38F7" w:rsidRPr="00DA38F7" w:rsidRDefault="00DA38F7" w:rsidP="00DA38F7">
      <w:pPr>
        <w:jc w:val="center"/>
        <w:rPr>
          <w:rFonts w:cstheme="minorHAnsi"/>
          <w:sz w:val="24"/>
          <w:szCs w:val="24"/>
          <w:lang w:val="en-US"/>
        </w:rPr>
      </w:pPr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Helen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Mirren</w:t>
      </w:r>
      <w:proofErr w:type="spellEnd"/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,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Rohan</w:t>
      </w:r>
      <w:proofErr w:type="spellEnd"/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Chand</w:t>
      </w:r>
      <w:proofErr w:type="spellEnd"/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, Charlotte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Lebon</w:t>
      </w:r>
      <w:proofErr w:type="spellEnd"/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, </w:t>
      </w:r>
      <w:r w:rsidRPr="00DA38F7">
        <w:rPr>
          <w:rFonts w:cstheme="minorHAnsi"/>
          <w:b/>
          <w:vanish/>
          <w:sz w:val="25"/>
          <w:szCs w:val="25"/>
          <w:lang w:val="en-US"/>
        </w:rPr>
        <w:br/>
      </w:r>
      <w:r w:rsidRPr="00DA38F7">
        <w:rPr>
          <w:rStyle w:val="st1"/>
          <w:rFonts w:cstheme="minorHAnsi"/>
          <w:b/>
          <w:sz w:val="25"/>
          <w:szCs w:val="25"/>
          <w:lang w:val="en-US"/>
        </w:rPr>
        <w:t xml:space="preserve">Manish </w:t>
      </w:r>
      <w:proofErr w:type="spellStart"/>
      <w:r w:rsidRPr="00DA38F7">
        <w:rPr>
          <w:rStyle w:val="st1"/>
          <w:rFonts w:cstheme="minorHAnsi"/>
          <w:b/>
          <w:sz w:val="25"/>
          <w:szCs w:val="25"/>
          <w:lang w:val="en-US"/>
        </w:rPr>
        <w:t>Dayal</w:t>
      </w:r>
      <w:proofErr w:type="spellEnd"/>
    </w:p>
    <w:p w:rsidR="00DA38F7" w:rsidRPr="00DA38F7" w:rsidRDefault="00DA38F7" w:rsidP="00DA38F7">
      <w:pPr>
        <w:jc w:val="center"/>
        <w:rPr>
          <w:rFonts w:cstheme="minorHAnsi"/>
          <w:i/>
          <w:sz w:val="24"/>
          <w:szCs w:val="24"/>
          <w:lang w:val="en-US"/>
        </w:rPr>
      </w:pPr>
    </w:p>
    <w:p w:rsidR="00DA38F7" w:rsidRPr="00DA38F7" w:rsidRDefault="00DA38F7" w:rsidP="00DA38F7">
      <w:pPr>
        <w:jc w:val="both"/>
        <w:rPr>
          <w:rFonts w:cstheme="minorHAnsi"/>
          <w:b/>
          <w:i/>
          <w:sz w:val="24"/>
          <w:szCs w:val="24"/>
        </w:rPr>
      </w:pPr>
      <w:r w:rsidRPr="00DA38F7">
        <w:rPr>
          <w:rFonts w:cstheme="minorHAnsi"/>
          <w:b/>
          <w:i/>
          <w:sz w:val="24"/>
          <w:szCs w:val="24"/>
        </w:rPr>
        <w:t xml:space="preserve">Ispirato al romanzo di Richard C. </w:t>
      </w:r>
      <w:proofErr w:type="spellStart"/>
      <w:r w:rsidRPr="00DA38F7">
        <w:rPr>
          <w:rFonts w:cstheme="minorHAnsi"/>
          <w:b/>
          <w:i/>
          <w:sz w:val="24"/>
          <w:szCs w:val="24"/>
        </w:rPr>
        <w:t>Morais</w:t>
      </w:r>
      <w:proofErr w:type="spellEnd"/>
      <w:r w:rsidRPr="00DA38F7">
        <w:rPr>
          <w:rFonts w:cstheme="minorHAnsi"/>
          <w:b/>
          <w:i/>
          <w:sz w:val="24"/>
          <w:szCs w:val="24"/>
        </w:rPr>
        <w:t xml:space="preserve">, </w:t>
      </w:r>
      <w:r w:rsidRPr="00DA38F7">
        <w:rPr>
          <w:rFonts w:cstheme="minorHAnsi"/>
          <w:b/>
          <w:i/>
          <w:iCs/>
          <w:sz w:val="24"/>
          <w:szCs w:val="24"/>
        </w:rPr>
        <w:t xml:space="preserve">The </w:t>
      </w:r>
      <w:proofErr w:type="spellStart"/>
      <w:r w:rsidRPr="00DA38F7">
        <w:rPr>
          <w:rFonts w:cstheme="minorHAnsi"/>
          <w:b/>
          <w:i/>
          <w:iCs/>
          <w:sz w:val="24"/>
          <w:szCs w:val="24"/>
        </w:rPr>
        <w:t>Hundred-Foot</w:t>
      </w:r>
      <w:proofErr w:type="spellEnd"/>
      <w:r w:rsidRPr="00DA38F7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Pr="00DA38F7">
        <w:rPr>
          <w:rFonts w:cstheme="minorHAnsi"/>
          <w:b/>
          <w:i/>
          <w:iCs/>
          <w:sz w:val="24"/>
          <w:szCs w:val="24"/>
        </w:rPr>
        <w:t>Journey</w:t>
      </w:r>
      <w:proofErr w:type="spellEnd"/>
      <w:r w:rsidRPr="00DA38F7">
        <w:rPr>
          <w:rFonts w:cstheme="minorHAnsi"/>
          <w:b/>
          <w:i/>
          <w:iCs/>
          <w:sz w:val="24"/>
          <w:szCs w:val="24"/>
        </w:rPr>
        <w:t xml:space="preserve">, </w:t>
      </w:r>
      <w:r w:rsidRPr="00DA38F7">
        <w:rPr>
          <w:rFonts w:cstheme="minorHAnsi"/>
          <w:b/>
          <w:i/>
          <w:sz w:val="24"/>
          <w:szCs w:val="24"/>
        </w:rPr>
        <w:t xml:space="preserve">il film tratta dell'epocale rivalità tra un ristorante indiano e il ben più noto ristorante a tre stelle Michelin che si trova a pochi metri di distanza. Diretto da </w:t>
      </w:r>
      <w:r w:rsidRPr="00DA38F7">
        <w:rPr>
          <w:rFonts w:cstheme="minorHAnsi"/>
          <w:b/>
          <w:bCs/>
          <w:i/>
          <w:sz w:val="24"/>
          <w:szCs w:val="24"/>
        </w:rPr>
        <w:t xml:space="preserve">Lasse </w:t>
      </w:r>
      <w:proofErr w:type="spellStart"/>
      <w:r w:rsidRPr="00DA38F7">
        <w:rPr>
          <w:rFonts w:cstheme="minorHAnsi"/>
          <w:b/>
          <w:bCs/>
          <w:i/>
          <w:sz w:val="24"/>
          <w:szCs w:val="24"/>
        </w:rPr>
        <w:t>Hallström</w:t>
      </w:r>
      <w:proofErr w:type="spellEnd"/>
      <w:r w:rsidRPr="00DA38F7">
        <w:rPr>
          <w:rFonts w:cstheme="minorHAnsi"/>
          <w:b/>
          <w:bCs/>
          <w:i/>
          <w:sz w:val="24"/>
          <w:szCs w:val="24"/>
        </w:rPr>
        <w:t xml:space="preserve"> </w:t>
      </w:r>
      <w:r w:rsidRPr="00DA38F7">
        <w:rPr>
          <w:rFonts w:cstheme="minorHAnsi"/>
          <w:b/>
          <w:i/>
          <w:iCs/>
          <w:sz w:val="24"/>
          <w:szCs w:val="24"/>
        </w:rPr>
        <w:t>(</w:t>
      </w:r>
      <w:proofErr w:type="spellStart"/>
      <w:r w:rsidRPr="00DA38F7">
        <w:rPr>
          <w:rFonts w:cstheme="minorHAnsi"/>
          <w:b/>
          <w:i/>
          <w:iCs/>
          <w:sz w:val="24"/>
          <w:szCs w:val="24"/>
        </w:rPr>
        <w:t>Chocolat</w:t>
      </w:r>
      <w:proofErr w:type="spellEnd"/>
      <w:r w:rsidRPr="00DA38F7">
        <w:rPr>
          <w:rFonts w:cstheme="minorHAnsi"/>
          <w:b/>
          <w:i/>
          <w:iCs/>
          <w:sz w:val="24"/>
          <w:szCs w:val="24"/>
        </w:rPr>
        <w:t>, Le regole della casa del sidro, L’</w:t>
      </w:r>
      <w:proofErr w:type="spellStart"/>
      <w:r w:rsidRPr="00DA38F7">
        <w:rPr>
          <w:rFonts w:cstheme="minorHAnsi"/>
          <w:b/>
          <w:i/>
          <w:iCs/>
          <w:sz w:val="24"/>
          <w:szCs w:val="24"/>
        </w:rPr>
        <w:t>ipnotista</w:t>
      </w:r>
      <w:proofErr w:type="spellEnd"/>
      <w:r w:rsidRPr="00DA38F7">
        <w:rPr>
          <w:rFonts w:cstheme="minorHAnsi"/>
          <w:b/>
          <w:i/>
          <w:iCs/>
          <w:sz w:val="24"/>
          <w:szCs w:val="24"/>
        </w:rPr>
        <w:t>, Casanova).</w:t>
      </w:r>
      <w:r w:rsidRPr="00DA38F7">
        <w:rPr>
          <w:rFonts w:cstheme="minorHAnsi"/>
          <w:b/>
          <w:i/>
          <w:sz w:val="24"/>
          <w:szCs w:val="24"/>
        </w:rPr>
        <w:t xml:space="preserve"> È interpretato da</w:t>
      </w:r>
      <w:r w:rsidRPr="00DA38F7">
        <w:rPr>
          <w:rFonts w:cstheme="minorHAnsi"/>
          <w:b/>
          <w:bCs/>
          <w:i/>
          <w:sz w:val="24"/>
          <w:szCs w:val="24"/>
        </w:rPr>
        <w:t xml:space="preserve"> Helen </w:t>
      </w:r>
      <w:proofErr w:type="spellStart"/>
      <w:r w:rsidRPr="00DA38F7">
        <w:rPr>
          <w:rFonts w:cstheme="minorHAnsi"/>
          <w:b/>
          <w:bCs/>
          <w:i/>
          <w:sz w:val="24"/>
          <w:szCs w:val="24"/>
        </w:rPr>
        <w:t>Mirren</w:t>
      </w:r>
      <w:proofErr w:type="spellEnd"/>
      <w:r w:rsidRPr="00DA38F7">
        <w:rPr>
          <w:rFonts w:cstheme="minorHAnsi"/>
          <w:b/>
          <w:bCs/>
          <w:i/>
          <w:sz w:val="24"/>
          <w:szCs w:val="24"/>
        </w:rPr>
        <w:t xml:space="preserve"> </w:t>
      </w:r>
      <w:r w:rsidRPr="00DA38F7">
        <w:rPr>
          <w:rFonts w:cstheme="minorHAnsi"/>
          <w:b/>
          <w:i/>
          <w:sz w:val="24"/>
          <w:szCs w:val="24"/>
        </w:rPr>
        <w:t>( premio Oscar come miglior attrice protagonista per la sua interpretazione della regina Elisabetta II nel film The Queen - La regina)</w:t>
      </w:r>
      <w:r w:rsidRPr="00DA38F7">
        <w:rPr>
          <w:rFonts w:cstheme="minorHAnsi"/>
          <w:b/>
          <w:bCs/>
          <w:i/>
          <w:sz w:val="24"/>
          <w:szCs w:val="24"/>
        </w:rPr>
        <w:t>, </w:t>
      </w:r>
      <w:proofErr w:type="spellStart"/>
      <w:r w:rsidRPr="00DA38F7">
        <w:rPr>
          <w:rFonts w:cstheme="minorHAnsi"/>
          <w:b/>
          <w:i/>
          <w:sz w:val="24"/>
          <w:szCs w:val="24"/>
        </w:rPr>
        <w:t>Om</w:t>
      </w:r>
      <w:proofErr w:type="spellEnd"/>
      <w:r w:rsidRPr="00DA38F7">
        <w:rPr>
          <w:rFonts w:cstheme="minorHAnsi"/>
          <w:b/>
          <w:i/>
          <w:sz w:val="24"/>
          <w:szCs w:val="24"/>
        </w:rPr>
        <w:t xml:space="preserve"> Puri, </w:t>
      </w:r>
      <w:proofErr w:type="spellStart"/>
      <w:r w:rsidRPr="00DA38F7">
        <w:rPr>
          <w:rFonts w:cstheme="minorHAnsi"/>
          <w:b/>
          <w:i/>
          <w:sz w:val="24"/>
          <w:szCs w:val="24"/>
        </w:rPr>
        <w:t>Manish</w:t>
      </w:r>
      <w:proofErr w:type="spellEnd"/>
      <w:r w:rsidRPr="00DA38F7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A38F7">
        <w:rPr>
          <w:rFonts w:cstheme="minorHAnsi"/>
          <w:b/>
          <w:i/>
          <w:sz w:val="24"/>
          <w:szCs w:val="24"/>
        </w:rPr>
        <w:t>Dayal</w:t>
      </w:r>
      <w:proofErr w:type="spellEnd"/>
      <w:r w:rsidRPr="00DA38F7">
        <w:rPr>
          <w:rFonts w:cstheme="minorHAnsi"/>
          <w:b/>
          <w:i/>
          <w:sz w:val="24"/>
          <w:szCs w:val="24"/>
        </w:rPr>
        <w:t xml:space="preserve"> e Charlotte Le Bon. </w:t>
      </w:r>
    </w:p>
    <w:p w:rsidR="00DA38F7" w:rsidRPr="00DA38F7" w:rsidRDefault="00DA38F7" w:rsidP="00DA38F7">
      <w:pPr>
        <w:jc w:val="both"/>
        <w:rPr>
          <w:rFonts w:cstheme="minorHAnsi"/>
          <w:b/>
          <w:i/>
          <w:sz w:val="24"/>
          <w:szCs w:val="24"/>
        </w:rPr>
      </w:pPr>
    </w:p>
    <w:p w:rsidR="00DA38F7" w:rsidRPr="00DA38F7" w:rsidRDefault="00DA38F7" w:rsidP="00DA38F7">
      <w:pPr>
        <w:jc w:val="center"/>
        <w:rPr>
          <w:rFonts w:cstheme="minorHAnsi"/>
          <w:b/>
          <w:sz w:val="36"/>
          <w:szCs w:val="36"/>
        </w:rPr>
      </w:pPr>
      <w:r w:rsidRPr="00DA38F7">
        <w:rPr>
          <w:rFonts w:cstheme="minorHAnsi"/>
          <w:b/>
          <w:sz w:val="36"/>
          <w:szCs w:val="36"/>
        </w:rPr>
        <w:t>IN VENDITA</w:t>
      </w:r>
      <w:r w:rsidR="008F701D">
        <w:rPr>
          <w:rFonts w:cstheme="minorHAnsi"/>
          <w:b/>
          <w:sz w:val="36"/>
          <w:szCs w:val="36"/>
        </w:rPr>
        <w:t xml:space="preserve"> IN DVD E IN BLU-RAY DISC DAL 2 </w:t>
      </w:r>
      <w:r w:rsidRPr="00DA38F7">
        <w:rPr>
          <w:rFonts w:cstheme="minorHAnsi"/>
          <w:b/>
          <w:sz w:val="36"/>
          <w:szCs w:val="36"/>
        </w:rPr>
        <w:t>A</w:t>
      </w:r>
      <w:r w:rsidR="008F701D">
        <w:rPr>
          <w:rFonts w:cstheme="minorHAnsi"/>
          <w:b/>
          <w:sz w:val="36"/>
          <w:szCs w:val="36"/>
        </w:rPr>
        <w:t>P</w:t>
      </w:r>
      <w:r w:rsidRPr="00DA38F7">
        <w:rPr>
          <w:rFonts w:cstheme="minorHAnsi"/>
          <w:b/>
          <w:sz w:val="36"/>
          <w:szCs w:val="36"/>
        </w:rPr>
        <w:t>R</w:t>
      </w:r>
      <w:r w:rsidR="008F701D">
        <w:rPr>
          <w:rFonts w:cstheme="minorHAnsi"/>
          <w:b/>
          <w:sz w:val="36"/>
          <w:szCs w:val="36"/>
        </w:rPr>
        <w:t>ILE</w:t>
      </w:r>
    </w:p>
    <w:p w:rsidR="00DA38F7" w:rsidRPr="00DA38F7" w:rsidRDefault="00DA38F7" w:rsidP="00DA38F7">
      <w:pPr>
        <w:jc w:val="center"/>
        <w:rPr>
          <w:rFonts w:cstheme="minorHAnsi"/>
          <w:b/>
          <w:sz w:val="36"/>
          <w:szCs w:val="36"/>
        </w:rPr>
      </w:pPr>
      <w:r w:rsidRPr="00DA38F7">
        <w:rPr>
          <w:rFonts w:cstheme="minorHAnsi"/>
          <w:b/>
          <w:sz w:val="36"/>
          <w:szCs w:val="36"/>
        </w:rPr>
        <w:t>DISTRIBUITO DA 01 DISTRIBUTION</w:t>
      </w:r>
    </w:p>
    <w:p w:rsidR="00DA38F7" w:rsidRPr="00DA38F7" w:rsidRDefault="00DA38F7" w:rsidP="00DA38F7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DA38F7" w:rsidRPr="00DA38F7" w:rsidRDefault="00DA38F7" w:rsidP="00DA38F7">
      <w:pPr>
        <w:jc w:val="center"/>
        <w:rPr>
          <w:rFonts w:cstheme="minorHAnsi"/>
        </w:rPr>
      </w:pPr>
      <w:r w:rsidRPr="00DA38F7">
        <w:rPr>
          <w:rFonts w:cstheme="minorHAnsi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DA38F7" w:rsidRPr="00DA38F7" w:rsidTr="00E60B3A">
        <w:tc>
          <w:tcPr>
            <w:tcW w:w="3652" w:type="dxa"/>
            <w:shd w:val="clear" w:color="auto" w:fill="auto"/>
            <w:hideMark/>
          </w:tcPr>
          <w:p w:rsidR="00DA38F7" w:rsidRPr="00DA38F7" w:rsidRDefault="00DA38F7" w:rsidP="00DA3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A38F7">
              <w:rPr>
                <w:rFonts w:cstheme="minorHAnsi"/>
                <w:sz w:val="18"/>
                <w:szCs w:val="18"/>
              </w:rPr>
              <w:t>Ufficio stampa: Lucrezia Viti</w:t>
            </w:r>
          </w:p>
          <w:p w:rsidR="00DA38F7" w:rsidRPr="00DA38F7" w:rsidRDefault="00DA38F7" w:rsidP="00DA38F7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18"/>
                <w:szCs w:val="18"/>
              </w:rPr>
            </w:pPr>
            <w:r w:rsidRPr="00DA38F7">
              <w:rPr>
                <w:rFonts w:cstheme="minorHAnsi"/>
                <w:sz w:val="18"/>
                <w:szCs w:val="18"/>
              </w:rPr>
              <w:t>Tel. 348 2565827 - 06 68470333</w:t>
            </w:r>
          </w:p>
          <w:p w:rsidR="00DA38F7" w:rsidRPr="00DA38F7" w:rsidRDefault="009C21B1" w:rsidP="00DA3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5" w:history="1">
              <w:r w:rsidR="00DA38F7" w:rsidRPr="00DA38F7">
                <w:rPr>
                  <w:rStyle w:val="Collegamentoipertestuale"/>
                  <w:rFonts w:eastAsiaTheme="majorEastAsia" w:cstheme="minorHAnsi"/>
                  <w:sz w:val="18"/>
                  <w:szCs w:val="18"/>
                </w:rPr>
                <w:t>lucreziaviti@yahoo.it</w:t>
              </w:r>
            </w:hyperlink>
            <w:r w:rsidR="00DA38F7" w:rsidRPr="00DA38F7">
              <w:rPr>
                <w:rFonts w:cstheme="minorHAnsi"/>
                <w:sz w:val="18"/>
                <w:szCs w:val="18"/>
              </w:rPr>
              <w:t xml:space="preserve"> – </w:t>
            </w:r>
            <w:hyperlink r:id="rId6" w:history="1">
              <w:r w:rsidR="00DA38F7" w:rsidRPr="00DA38F7">
                <w:rPr>
                  <w:rStyle w:val="Collegamentoipertestuale"/>
                  <w:rFonts w:eastAsiaTheme="majorEastAsia"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DA38F7" w:rsidRPr="00DA38F7" w:rsidRDefault="00DA38F7" w:rsidP="00DA3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DA38F7" w:rsidRPr="00DA38F7" w:rsidRDefault="00DA38F7" w:rsidP="00DA3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DA38F7">
              <w:rPr>
                <w:rFonts w:cstheme="minorHAnsi"/>
                <w:sz w:val="18"/>
                <w:szCs w:val="18"/>
              </w:rPr>
              <w:t xml:space="preserve">Per immagini e materiali vari consultare il sito </w:t>
            </w:r>
            <w:hyperlink r:id="rId7" w:history="1">
              <w:r w:rsidRPr="00DA38F7">
                <w:rPr>
                  <w:rStyle w:val="Collegamentoipertestuale"/>
                  <w:rFonts w:eastAsiaTheme="majorEastAsia" w:cstheme="minorHAnsi"/>
                  <w:sz w:val="18"/>
                  <w:szCs w:val="18"/>
                </w:rPr>
                <w:t>www.01distribution.it</w:t>
              </w:r>
            </w:hyperlink>
            <w:r w:rsidRPr="00DA38F7">
              <w:rPr>
                <w:rFonts w:cstheme="minorHAnsi"/>
                <w:sz w:val="18"/>
                <w:szCs w:val="18"/>
              </w:rPr>
              <w:t xml:space="preserve">  – Area press home-video</w:t>
            </w:r>
          </w:p>
          <w:p w:rsidR="00DA38F7" w:rsidRPr="00DA38F7" w:rsidRDefault="00DA38F7" w:rsidP="00DA3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</w:rPr>
            </w:pPr>
            <w:r w:rsidRPr="00DA38F7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DA38F7" w:rsidRPr="00DA38F7" w:rsidRDefault="00DA38F7" w:rsidP="00DA38F7">
      <w:pPr>
        <w:jc w:val="center"/>
        <w:rPr>
          <w:rFonts w:cstheme="minorHAnsi"/>
          <w:b/>
          <w:sz w:val="24"/>
          <w:szCs w:val="24"/>
        </w:rPr>
      </w:pPr>
    </w:p>
    <w:p w:rsidR="00DA38F7" w:rsidRPr="00DA38F7" w:rsidRDefault="00DA38F7" w:rsidP="00DA38F7">
      <w:pPr>
        <w:rPr>
          <w:rFonts w:cstheme="minorHAnsi"/>
          <w:b/>
          <w:sz w:val="24"/>
          <w:szCs w:val="24"/>
        </w:rPr>
      </w:pPr>
      <w:r w:rsidRPr="00DA38F7">
        <w:rPr>
          <w:rFonts w:cstheme="minorHAnsi"/>
          <w:b/>
          <w:sz w:val="24"/>
          <w:szCs w:val="24"/>
        </w:rPr>
        <w:lastRenderedPageBreak/>
        <w:t>Sinossi</w:t>
      </w:r>
    </w:p>
    <w:p w:rsidR="00DA38F7" w:rsidRPr="00007382" w:rsidRDefault="00DA38F7" w:rsidP="000073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38F7">
        <w:rPr>
          <w:rFonts w:cstheme="minorHAnsi"/>
          <w:bCs/>
          <w:sz w:val="24"/>
          <w:szCs w:val="24"/>
        </w:rPr>
        <w:t xml:space="preserve">La famiglia </w:t>
      </w:r>
      <w:proofErr w:type="spellStart"/>
      <w:r w:rsidRPr="00DA38F7">
        <w:rPr>
          <w:rFonts w:cstheme="minorHAnsi"/>
          <w:bCs/>
          <w:sz w:val="24"/>
          <w:szCs w:val="24"/>
        </w:rPr>
        <w:t>Kadam</w:t>
      </w:r>
      <w:proofErr w:type="spellEnd"/>
      <w:r w:rsidRPr="00DA38F7">
        <w:rPr>
          <w:rFonts w:cstheme="minorHAnsi"/>
          <w:bCs/>
          <w:sz w:val="24"/>
          <w:szCs w:val="24"/>
        </w:rPr>
        <w:t xml:space="preserve"> di Mumbai decide di intraprendere un viaggio in Europa alla ricerca di una vita migliore. Arrivati nel piccolo paese di </w:t>
      </w:r>
      <w:proofErr w:type="spellStart"/>
      <w:r w:rsidRPr="00DA38F7">
        <w:rPr>
          <w:rFonts w:cstheme="minorHAnsi"/>
          <w:bCs/>
          <w:sz w:val="24"/>
          <w:szCs w:val="24"/>
        </w:rPr>
        <w:t>Saint-Antonin-Noble-Val</w:t>
      </w:r>
      <w:proofErr w:type="spellEnd"/>
      <w:r w:rsidRPr="00DA38F7">
        <w:rPr>
          <w:rFonts w:cstheme="minorHAnsi"/>
          <w:bCs/>
          <w:sz w:val="24"/>
          <w:szCs w:val="24"/>
        </w:rPr>
        <w:t xml:space="preserve">, nel sud della Francia, la famiglia </w:t>
      </w:r>
      <w:r w:rsidRPr="00007382">
        <w:rPr>
          <w:rFonts w:cstheme="minorHAnsi"/>
          <w:bCs/>
          <w:sz w:val="24"/>
          <w:szCs w:val="24"/>
        </w:rPr>
        <w:t xml:space="preserve">decide di aprire un ristorante utilizzando le loro tradizioni culinarie. Il giovane </w:t>
      </w:r>
      <w:proofErr w:type="spellStart"/>
      <w:r w:rsidRPr="00007382">
        <w:rPr>
          <w:rFonts w:cstheme="minorHAnsi"/>
          <w:bCs/>
          <w:sz w:val="24"/>
          <w:szCs w:val="24"/>
        </w:rPr>
        <w:t>Hassan</w:t>
      </w:r>
      <w:proofErr w:type="spellEnd"/>
      <w:r w:rsidRPr="00007382">
        <w:rPr>
          <w:rFonts w:cstheme="minorHAnsi"/>
          <w:bCs/>
          <w:sz w:val="24"/>
          <w:szCs w:val="24"/>
        </w:rPr>
        <w:t xml:space="preserve"> si dimostra uno chef provetto, ma il ristorante di famiglia si ritrova a fare concorrenza al Le </w:t>
      </w:r>
      <w:proofErr w:type="spellStart"/>
      <w:r w:rsidRPr="00007382">
        <w:rPr>
          <w:rFonts w:cstheme="minorHAnsi"/>
          <w:bCs/>
          <w:sz w:val="24"/>
          <w:szCs w:val="24"/>
        </w:rPr>
        <w:t>Saule</w:t>
      </w:r>
      <w:proofErr w:type="spellEnd"/>
      <w:r w:rsidRPr="0000738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07382">
        <w:rPr>
          <w:rFonts w:cstheme="minorHAnsi"/>
          <w:bCs/>
          <w:sz w:val="24"/>
          <w:szCs w:val="24"/>
        </w:rPr>
        <w:t>Pleureur</w:t>
      </w:r>
      <w:proofErr w:type="spellEnd"/>
      <w:r w:rsidRPr="00007382">
        <w:rPr>
          <w:rFonts w:cstheme="minorHAnsi"/>
          <w:bCs/>
          <w:sz w:val="24"/>
          <w:szCs w:val="24"/>
        </w:rPr>
        <w:t xml:space="preserve"> di proprietà di Madame </w:t>
      </w:r>
      <w:proofErr w:type="spellStart"/>
      <w:r w:rsidRPr="00007382">
        <w:rPr>
          <w:rFonts w:cstheme="minorHAnsi"/>
          <w:bCs/>
          <w:sz w:val="24"/>
          <w:szCs w:val="24"/>
        </w:rPr>
        <w:t>Mallory</w:t>
      </w:r>
      <w:proofErr w:type="spellEnd"/>
      <w:r w:rsidRPr="00007382">
        <w:rPr>
          <w:rFonts w:cstheme="minorHAnsi"/>
          <w:bCs/>
          <w:sz w:val="24"/>
          <w:szCs w:val="24"/>
        </w:rPr>
        <w:t xml:space="preserve">, chef di fama internazionale premiata dalla guida Michelin. Inizia così una "guerra" culinaria e culturale tra due diverse realtà, ma con il tempo inizia una forte amicizia e Madame </w:t>
      </w:r>
      <w:proofErr w:type="spellStart"/>
      <w:r w:rsidRPr="00007382">
        <w:rPr>
          <w:rFonts w:cstheme="minorHAnsi"/>
          <w:bCs/>
          <w:sz w:val="24"/>
          <w:szCs w:val="24"/>
        </w:rPr>
        <w:t>Mallory</w:t>
      </w:r>
      <w:proofErr w:type="spellEnd"/>
      <w:r w:rsidRPr="00007382">
        <w:rPr>
          <w:rFonts w:cstheme="minorHAnsi"/>
          <w:bCs/>
          <w:sz w:val="24"/>
          <w:szCs w:val="24"/>
        </w:rPr>
        <w:t xml:space="preserve"> guiderà </w:t>
      </w:r>
      <w:proofErr w:type="spellStart"/>
      <w:r w:rsidRPr="00007382">
        <w:rPr>
          <w:rFonts w:cstheme="minorHAnsi"/>
          <w:bCs/>
          <w:sz w:val="24"/>
          <w:szCs w:val="24"/>
        </w:rPr>
        <w:t>Hassan</w:t>
      </w:r>
      <w:proofErr w:type="spellEnd"/>
      <w:r w:rsidRPr="00007382">
        <w:rPr>
          <w:rFonts w:cstheme="minorHAnsi"/>
          <w:bCs/>
          <w:sz w:val="24"/>
          <w:szCs w:val="24"/>
        </w:rPr>
        <w:t xml:space="preserve"> verso i segreti della cucina francese. </w:t>
      </w:r>
    </w:p>
    <w:p w:rsidR="00007382" w:rsidRPr="00007382" w:rsidRDefault="00007382" w:rsidP="0000738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07382" w:rsidRPr="00007382" w:rsidRDefault="00007382" w:rsidP="0000738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A38F7" w:rsidRPr="00007382" w:rsidRDefault="00DA38F7" w:rsidP="00007382">
      <w:pPr>
        <w:spacing w:after="0" w:line="240" w:lineRule="auto"/>
        <w:rPr>
          <w:rFonts w:cstheme="minorHAnsi"/>
          <w:b/>
          <w:sz w:val="24"/>
          <w:szCs w:val="24"/>
        </w:rPr>
      </w:pPr>
      <w:r w:rsidRPr="00007382">
        <w:rPr>
          <w:rFonts w:cstheme="minorHAnsi"/>
          <w:b/>
          <w:sz w:val="24"/>
          <w:szCs w:val="24"/>
        </w:rPr>
        <w:t>Dati tecnici e Contenuti speciali DVD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Tipo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bCs/>
          <w:color w:val="000000"/>
          <w:sz w:val="24"/>
          <w:szCs w:val="24"/>
          <w:lang w:eastAsia="it-IT"/>
        </w:rPr>
        <w:t>Dvd9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Formato Video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2,35:1@25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Sedici Noni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Colore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FF"/>
          <w:sz w:val="24"/>
          <w:szCs w:val="24"/>
          <w:u w:val="single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Durata Film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hyperlink r:id="rId8" w:history="1">
        <w:r w:rsidRPr="00007382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117@25</w:t>
        </w:r>
      </w:hyperlink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Audio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Italiano 5.1 (Dolby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Digital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)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 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Inglese 5.1 (Dolby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Digital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)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color w:val="000000"/>
          <w:sz w:val="24"/>
          <w:szCs w:val="24"/>
          <w:lang w:eastAsia="it-IT"/>
        </w:rPr>
        <w:t> Sottotitoli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Italiano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Contenuti speciali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FF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Intervista A Steven Spielberg E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Oprah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Winfrey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FF0000"/>
          <w:sz w:val="24"/>
          <w:szCs w:val="24"/>
          <w:lang w:eastAsia="it-IT"/>
        </w:rPr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La Ricetta, Gli Ingredienti, Il Viaggio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val="en-US" w:eastAsia="it-IT"/>
        </w:rPr>
      </w:pP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val="en-US" w:eastAsia="it-IT"/>
        </w:rPr>
        <w:t>Sul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Set Con Oprah Winfrey</w:t>
      </w:r>
      <w:r w:rsidRPr="00007382">
        <w:rPr>
          <w:rFonts w:eastAsia="Times New Roman" w:cstheme="minorHAnsi"/>
          <w:color w:val="000000"/>
          <w:sz w:val="24"/>
          <w:szCs w:val="24"/>
          <w:lang w:val="en-US"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Pollo Al Cocco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Campagna Pubblicitaria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Credits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A38F7" w:rsidRPr="00007382" w:rsidRDefault="00DA38F7" w:rsidP="00007382">
      <w:pPr>
        <w:spacing w:after="0" w:line="240" w:lineRule="auto"/>
        <w:rPr>
          <w:rFonts w:cstheme="minorHAnsi"/>
          <w:b/>
          <w:sz w:val="24"/>
          <w:szCs w:val="24"/>
        </w:rPr>
      </w:pPr>
      <w:r w:rsidRPr="00007382">
        <w:rPr>
          <w:rFonts w:cstheme="minorHAnsi"/>
          <w:b/>
          <w:sz w:val="24"/>
          <w:szCs w:val="24"/>
        </w:rPr>
        <w:t xml:space="preserve">Dati tecnici e Contenuti speciali </w:t>
      </w:r>
      <w:proofErr w:type="spellStart"/>
      <w:r w:rsidRPr="00007382">
        <w:rPr>
          <w:rFonts w:cstheme="minorHAnsi"/>
          <w:b/>
          <w:sz w:val="24"/>
          <w:szCs w:val="24"/>
        </w:rPr>
        <w:t>Blu-ray</w:t>
      </w:r>
      <w:proofErr w:type="spellEnd"/>
      <w:r w:rsidRPr="00007382">
        <w:rPr>
          <w:rFonts w:cstheme="minorHAnsi"/>
          <w:b/>
          <w:sz w:val="24"/>
          <w:szCs w:val="24"/>
        </w:rPr>
        <w:t xml:space="preserve"> disc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Tipo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proofErr w:type="spellStart"/>
      <w:r w:rsidRPr="00007382">
        <w:rPr>
          <w:rFonts w:eastAsia="Times New Roman" w:cstheme="minorHAnsi"/>
          <w:bCs/>
          <w:color w:val="000000"/>
          <w:sz w:val="24"/>
          <w:szCs w:val="24"/>
          <w:lang w:eastAsia="it-IT"/>
        </w:rPr>
        <w:t>Bd</w:t>
      </w:r>
      <w:proofErr w:type="spellEnd"/>
      <w:r w:rsidRPr="00007382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 50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Formato Video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2,35:1 1080p@23,98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Sedici Noni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Colore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FF"/>
          <w:sz w:val="24"/>
          <w:szCs w:val="24"/>
          <w:u w:val="single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Durata Film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hyperlink r:id="rId9" w:history="1">
        <w:r w:rsidRPr="00007382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122@23,98</w:t>
        </w:r>
      </w:hyperlink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Audio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Italiano 5.1 (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Dts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Hd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Ma)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 </w:t>
      </w: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Inglese 5.1 (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Dts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Hd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Ma)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color w:val="000000"/>
          <w:sz w:val="24"/>
          <w:szCs w:val="24"/>
          <w:lang w:eastAsia="it-IT"/>
        </w:rPr>
        <w:t> Sottotitoli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Italiano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Contenuti speciali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FF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Intervista A Steven Spielberg E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Oprah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Winfrey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007382">
        <w:rPr>
          <w:rFonts w:eastAsia="Times New Roman" w:cstheme="minorHAnsi"/>
          <w:color w:val="FF0000"/>
          <w:sz w:val="24"/>
          <w:szCs w:val="24"/>
          <w:lang w:eastAsia="it-IT"/>
        </w:rPr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La Ricetta, Gli Ingredienti, Il Viaggio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val="en-US" w:eastAsia="it-IT"/>
        </w:rPr>
      </w:pP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val="en-US" w:eastAsia="it-IT"/>
        </w:rPr>
        <w:t>Sul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val="en-US" w:eastAsia="it-IT"/>
        </w:rPr>
        <w:t xml:space="preserve"> Set Con Oprah Winfrey</w:t>
      </w:r>
      <w:r w:rsidRPr="00007382">
        <w:rPr>
          <w:rFonts w:eastAsia="Times New Roman" w:cstheme="minorHAnsi"/>
          <w:color w:val="000000"/>
          <w:sz w:val="24"/>
          <w:szCs w:val="24"/>
          <w:lang w:val="en-US"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Pollo Al Cocco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Campagna Pubblicitaria</w:t>
      </w: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007382" w:rsidRPr="00007382" w:rsidRDefault="00007382" w:rsidP="00007382">
      <w:pPr>
        <w:tabs>
          <w:tab w:val="left" w:pos="4871"/>
        </w:tabs>
        <w:spacing w:after="0" w:line="240" w:lineRule="auto"/>
        <w:ind w:left="51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proofErr w:type="spellStart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>Credits</w:t>
      </w:r>
      <w:proofErr w:type="spellEnd"/>
      <w:r w:rsidRPr="00007382">
        <w:rPr>
          <w:rFonts w:eastAsia="Times New Roman" w:cstheme="minorHAnsi"/>
          <w:color w:val="000000"/>
          <w:sz w:val="24"/>
          <w:szCs w:val="24"/>
          <w:lang w:eastAsia="it-IT"/>
        </w:rPr>
        <w:tab/>
        <w:t> </w:t>
      </w:r>
    </w:p>
    <w:p w:rsidR="00DA38F7" w:rsidRPr="00007382" w:rsidRDefault="00DA38F7" w:rsidP="00007382">
      <w:pPr>
        <w:spacing w:after="0" w:line="240" w:lineRule="auto"/>
        <w:rPr>
          <w:rFonts w:cstheme="minorHAnsi"/>
          <w:sz w:val="24"/>
          <w:szCs w:val="24"/>
        </w:rPr>
      </w:pPr>
    </w:p>
    <w:sectPr w:rsidR="00DA38F7" w:rsidRPr="00007382" w:rsidSect="004E1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DA38F7"/>
    <w:rsid w:val="00007382"/>
    <w:rsid w:val="002107D0"/>
    <w:rsid w:val="004E1039"/>
    <w:rsid w:val="00817B29"/>
    <w:rsid w:val="008F701D"/>
    <w:rsid w:val="009C21B1"/>
    <w:rsid w:val="00DA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1">
    <w:name w:val="st1"/>
    <w:basedOn w:val="Carpredefinitoparagrafo"/>
    <w:rsid w:val="00DA38F7"/>
  </w:style>
  <w:style w:type="paragraph" w:styleId="Titolo">
    <w:name w:val="Title"/>
    <w:basedOn w:val="Normale"/>
    <w:link w:val="TitoloCarattere"/>
    <w:qFormat/>
    <w:rsid w:val="00DA38F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DA38F7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DA38F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7@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01distribution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viti@raicinem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creziaviti@yaho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122@23,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2015-03-18T10:24:00Z</dcterms:created>
  <dcterms:modified xsi:type="dcterms:W3CDTF">2015-03-18T10:24:00Z</dcterms:modified>
</cp:coreProperties>
</file>