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C6" w:rsidRDefault="007374C6" w:rsidP="007374C6">
      <w:pPr>
        <w:tabs>
          <w:tab w:val="left" w:pos="1306"/>
        </w:tabs>
        <w:jc w:val="center"/>
        <w:rPr>
          <w:rFonts w:cs="Calibri"/>
          <w:b/>
          <w:bCs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693420" cy="693420"/>
            <wp:effectExtent l="19050" t="0" r="0" b="0"/>
            <wp:docPr id="1" name="Picture 1" descr="Descrizione: Macintosh HD:Users:Claudia:Desktop:logoal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zione: Macintosh HD:Users:Claudia:Desktop:logoalic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38" cy="698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4C6" w:rsidRDefault="007374C6" w:rsidP="00076352">
      <w:pPr>
        <w:tabs>
          <w:tab w:val="left" w:pos="1306"/>
        </w:tabs>
        <w:spacing w:after="0" w:line="240" w:lineRule="auto"/>
        <w:jc w:val="center"/>
        <w:rPr>
          <w:rFonts w:ascii="HelvLight" w:hAnsi="HelvLight"/>
          <w:sz w:val="28"/>
          <w:szCs w:val="28"/>
        </w:rPr>
      </w:pPr>
      <w:r w:rsidRPr="00140868">
        <w:rPr>
          <w:rFonts w:ascii="HelvLight" w:hAnsi="HelvLight"/>
          <w:sz w:val="28"/>
          <w:szCs w:val="28"/>
        </w:rPr>
        <w:t>LEONE FILM GROUP E RAI CINEMA</w:t>
      </w:r>
    </w:p>
    <w:p w:rsidR="00076352" w:rsidRPr="00140868" w:rsidRDefault="00076352" w:rsidP="00076352">
      <w:pPr>
        <w:tabs>
          <w:tab w:val="left" w:pos="1306"/>
        </w:tabs>
        <w:spacing w:after="0" w:line="240" w:lineRule="auto"/>
        <w:jc w:val="center"/>
        <w:rPr>
          <w:rFonts w:ascii="HelvLight" w:hAnsi="HelvLight"/>
          <w:sz w:val="28"/>
          <w:szCs w:val="28"/>
        </w:rPr>
      </w:pPr>
    </w:p>
    <w:p w:rsidR="007374C6" w:rsidRDefault="00076352" w:rsidP="00076352">
      <w:pPr>
        <w:tabs>
          <w:tab w:val="left" w:pos="1306"/>
        </w:tabs>
        <w:spacing w:after="0" w:line="240" w:lineRule="auto"/>
        <w:jc w:val="center"/>
        <w:rPr>
          <w:rFonts w:ascii="HelvLight" w:hAnsi="HelvLight"/>
        </w:rPr>
      </w:pPr>
      <w:r>
        <w:rPr>
          <w:rFonts w:ascii="HelvLight" w:hAnsi="HelvLight"/>
        </w:rPr>
        <w:t>p</w:t>
      </w:r>
      <w:r w:rsidR="007374C6" w:rsidRPr="00140868">
        <w:rPr>
          <w:rFonts w:ascii="HelvLight" w:hAnsi="HelvLight"/>
        </w:rPr>
        <w:t>resentano</w:t>
      </w:r>
    </w:p>
    <w:p w:rsidR="00076352" w:rsidRPr="00140868" w:rsidRDefault="00076352" w:rsidP="00076352">
      <w:pPr>
        <w:tabs>
          <w:tab w:val="left" w:pos="1306"/>
        </w:tabs>
        <w:spacing w:after="0" w:line="240" w:lineRule="auto"/>
        <w:jc w:val="center"/>
        <w:rPr>
          <w:rFonts w:ascii="HelvLight" w:hAnsi="HelvLight"/>
        </w:rPr>
      </w:pPr>
    </w:p>
    <w:p w:rsidR="004379BE" w:rsidRPr="004379BE" w:rsidRDefault="004379BE" w:rsidP="004379BE">
      <w:pPr>
        <w:spacing w:after="0" w:line="240" w:lineRule="auto"/>
        <w:jc w:val="center"/>
        <w:rPr>
          <w:rFonts w:ascii="HelvLight" w:hAnsi="HelvLight"/>
          <w:sz w:val="32"/>
        </w:rPr>
      </w:pPr>
      <w:r>
        <w:rPr>
          <w:rFonts w:ascii="HelvLight" w:hAnsi="HelvLight"/>
          <w:noProof/>
          <w:lang w:eastAsia="it-IT"/>
        </w:rPr>
        <w:drawing>
          <wp:inline distT="0" distB="0" distL="0" distR="0">
            <wp:extent cx="4406900" cy="18542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pia di Tit REMI bianc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9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868" w:rsidRDefault="00F0049A" w:rsidP="00076352">
      <w:pPr>
        <w:spacing w:after="0" w:line="240" w:lineRule="auto"/>
        <w:jc w:val="center"/>
        <w:rPr>
          <w:rFonts w:ascii="HelvLight" w:hAnsi="HelvLight"/>
        </w:rPr>
      </w:pPr>
      <w:r>
        <w:rPr>
          <w:rFonts w:ascii="HelvLight" w:hAnsi="HelvLight"/>
        </w:rPr>
        <w:t>u</w:t>
      </w:r>
      <w:r w:rsidR="00140868" w:rsidRPr="00140868">
        <w:rPr>
          <w:rFonts w:ascii="HelvLight" w:hAnsi="HelvLight"/>
        </w:rPr>
        <w:t>n film di</w:t>
      </w:r>
    </w:p>
    <w:p w:rsidR="00076352" w:rsidRPr="004379BE" w:rsidRDefault="00076352" w:rsidP="00076352">
      <w:pPr>
        <w:spacing w:after="0" w:line="240" w:lineRule="auto"/>
        <w:jc w:val="center"/>
        <w:rPr>
          <w:rFonts w:ascii="HelvLight" w:hAnsi="HelvLight"/>
          <w:sz w:val="12"/>
        </w:rPr>
      </w:pPr>
    </w:p>
    <w:p w:rsidR="007B63C7" w:rsidRPr="00F0049A" w:rsidRDefault="007B63C7" w:rsidP="00076352">
      <w:pPr>
        <w:spacing w:after="0" w:line="240" w:lineRule="auto"/>
        <w:jc w:val="center"/>
        <w:rPr>
          <w:rFonts w:ascii="HelvLight" w:hAnsi="HelvLight"/>
          <w:sz w:val="30"/>
        </w:rPr>
      </w:pPr>
      <w:r w:rsidRPr="00F0049A">
        <w:rPr>
          <w:rFonts w:ascii="HelvLight" w:hAnsi="HelvLight"/>
          <w:sz w:val="30"/>
        </w:rPr>
        <w:t xml:space="preserve">Antoine </w:t>
      </w:r>
      <w:proofErr w:type="spellStart"/>
      <w:r w:rsidRPr="00F0049A">
        <w:rPr>
          <w:rFonts w:ascii="HelvLight" w:hAnsi="HelvLight"/>
          <w:sz w:val="30"/>
        </w:rPr>
        <w:t>Blossier</w:t>
      </w:r>
      <w:proofErr w:type="spellEnd"/>
    </w:p>
    <w:p w:rsidR="004379BE" w:rsidRDefault="004379BE" w:rsidP="00076352">
      <w:pPr>
        <w:spacing w:after="0" w:line="240" w:lineRule="auto"/>
        <w:jc w:val="center"/>
        <w:rPr>
          <w:rFonts w:ascii="HelvLight" w:hAnsi="HelvLight"/>
        </w:rPr>
      </w:pPr>
    </w:p>
    <w:p w:rsidR="00F0049A" w:rsidRDefault="00076352" w:rsidP="00076352">
      <w:pPr>
        <w:spacing w:after="0" w:line="240" w:lineRule="auto"/>
        <w:jc w:val="center"/>
        <w:rPr>
          <w:rFonts w:ascii="HelvLight" w:hAnsi="HelvLight"/>
        </w:rPr>
      </w:pPr>
      <w:r>
        <w:rPr>
          <w:rFonts w:ascii="HelvLight" w:hAnsi="HelvLight"/>
        </w:rPr>
        <w:t>c</w:t>
      </w:r>
      <w:r w:rsidR="00140868" w:rsidRPr="004A2422">
        <w:rPr>
          <w:rFonts w:ascii="HelvLight" w:hAnsi="HelvLight"/>
        </w:rPr>
        <w:t>on</w:t>
      </w:r>
    </w:p>
    <w:p w:rsidR="00076352" w:rsidRPr="004379BE" w:rsidRDefault="00076352" w:rsidP="00076352">
      <w:pPr>
        <w:spacing w:after="0" w:line="240" w:lineRule="auto"/>
        <w:jc w:val="center"/>
        <w:rPr>
          <w:rFonts w:ascii="HelvLight" w:hAnsi="HelvLight"/>
          <w:sz w:val="10"/>
        </w:rPr>
      </w:pPr>
    </w:p>
    <w:p w:rsidR="00F0049A" w:rsidRPr="00F0049A" w:rsidRDefault="00F0049A" w:rsidP="00F0049A">
      <w:pPr>
        <w:spacing w:after="0" w:line="360" w:lineRule="auto"/>
        <w:jc w:val="center"/>
        <w:rPr>
          <w:rFonts w:ascii="HelvLight" w:hAnsi="HelvLight"/>
          <w:sz w:val="28"/>
        </w:rPr>
      </w:pPr>
      <w:proofErr w:type="spellStart"/>
      <w:r w:rsidRPr="00F0049A">
        <w:rPr>
          <w:rFonts w:ascii="HelvLight" w:hAnsi="HelvLight"/>
          <w:sz w:val="28"/>
        </w:rPr>
        <w:t>Maleaume</w:t>
      </w:r>
      <w:proofErr w:type="spellEnd"/>
      <w:r w:rsidRPr="00F0049A">
        <w:rPr>
          <w:rFonts w:ascii="HelvLight" w:hAnsi="HelvLight"/>
          <w:sz w:val="28"/>
        </w:rPr>
        <w:t xml:space="preserve"> </w:t>
      </w:r>
      <w:proofErr w:type="spellStart"/>
      <w:r w:rsidRPr="00F0049A">
        <w:rPr>
          <w:rFonts w:ascii="HelvLight" w:hAnsi="HelvLight"/>
          <w:sz w:val="28"/>
        </w:rPr>
        <w:t>Paquin</w:t>
      </w:r>
      <w:proofErr w:type="spellEnd"/>
      <w:r w:rsidRPr="00F0049A">
        <w:rPr>
          <w:rFonts w:ascii="HelvLight" w:hAnsi="HelvLight"/>
          <w:sz w:val="28"/>
        </w:rPr>
        <w:t xml:space="preserve"> </w:t>
      </w:r>
    </w:p>
    <w:p w:rsidR="00F0049A" w:rsidRPr="00F0049A" w:rsidRDefault="00F0049A" w:rsidP="00F0049A">
      <w:pPr>
        <w:spacing w:after="0" w:line="360" w:lineRule="auto"/>
        <w:jc w:val="center"/>
        <w:rPr>
          <w:rFonts w:ascii="HelvLight" w:hAnsi="HelvLight"/>
          <w:sz w:val="28"/>
        </w:rPr>
      </w:pPr>
      <w:r w:rsidRPr="00F0049A">
        <w:rPr>
          <w:rFonts w:ascii="HelvLight" w:hAnsi="HelvLight"/>
          <w:sz w:val="28"/>
        </w:rPr>
        <w:t xml:space="preserve">Daniel </w:t>
      </w:r>
      <w:proofErr w:type="spellStart"/>
      <w:r w:rsidRPr="00F0049A">
        <w:rPr>
          <w:rFonts w:ascii="HelvLight" w:hAnsi="HelvLight"/>
          <w:sz w:val="28"/>
        </w:rPr>
        <w:t>Auteuil</w:t>
      </w:r>
      <w:proofErr w:type="spellEnd"/>
      <w:r w:rsidRPr="00F0049A">
        <w:rPr>
          <w:rFonts w:ascii="HelvLight" w:hAnsi="HelvLight"/>
          <w:sz w:val="28"/>
        </w:rPr>
        <w:t xml:space="preserve"> </w:t>
      </w:r>
    </w:p>
    <w:p w:rsidR="00F0049A" w:rsidRPr="00F0049A" w:rsidRDefault="00F0049A" w:rsidP="00F0049A">
      <w:pPr>
        <w:spacing w:after="0" w:line="360" w:lineRule="auto"/>
        <w:jc w:val="center"/>
        <w:rPr>
          <w:rFonts w:ascii="HelvLight" w:hAnsi="HelvLight"/>
          <w:sz w:val="28"/>
        </w:rPr>
      </w:pPr>
      <w:r w:rsidRPr="00F0049A">
        <w:rPr>
          <w:rFonts w:ascii="HelvLight" w:hAnsi="HelvLight"/>
          <w:sz w:val="28"/>
        </w:rPr>
        <w:t xml:space="preserve">Jacques </w:t>
      </w:r>
      <w:proofErr w:type="spellStart"/>
      <w:r w:rsidRPr="00F0049A">
        <w:rPr>
          <w:rFonts w:ascii="HelvLight" w:hAnsi="HelvLight"/>
          <w:sz w:val="28"/>
        </w:rPr>
        <w:t>Perrin</w:t>
      </w:r>
      <w:proofErr w:type="spellEnd"/>
    </w:p>
    <w:p w:rsidR="007B63C7" w:rsidRDefault="007B63C7" w:rsidP="00F0049A">
      <w:pPr>
        <w:spacing w:after="0" w:line="360" w:lineRule="auto"/>
        <w:jc w:val="center"/>
        <w:rPr>
          <w:rFonts w:ascii="HelvLight" w:hAnsi="HelvLight"/>
          <w:sz w:val="28"/>
        </w:rPr>
      </w:pPr>
      <w:proofErr w:type="spellStart"/>
      <w:r w:rsidRPr="00F0049A">
        <w:rPr>
          <w:rFonts w:ascii="HelvLight" w:hAnsi="HelvLight"/>
          <w:sz w:val="28"/>
        </w:rPr>
        <w:t>Ludivine</w:t>
      </w:r>
      <w:proofErr w:type="spellEnd"/>
      <w:r w:rsidRPr="00F0049A">
        <w:rPr>
          <w:rFonts w:ascii="HelvLight" w:hAnsi="HelvLight"/>
          <w:sz w:val="28"/>
        </w:rPr>
        <w:t xml:space="preserve"> </w:t>
      </w:r>
      <w:proofErr w:type="spellStart"/>
      <w:r w:rsidRPr="00F0049A">
        <w:rPr>
          <w:rFonts w:ascii="HelvLight" w:hAnsi="HelvLight"/>
          <w:sz w:val="28"/>
        </w:rPr>
        <w:t>Sagnier</w:t>
      </w:r>
      <w:proofErr w:type="spellEnd"/>
      <w:r w:rsidRPr="00F0049A">
        <w:rPr>
          <w:rFonts w:ascii="HelvLight" w:hAnsi="HelvLight"/>
          <w:sz w:val="28"/>
        </w:rPr>
        <w:t xml:space="preserve"> </w:t>
      </w:r>
    </w:p>
    <w:p w:rsidR="00F0049A" w:rsidRPr="00F0049A" w:rsidRDefault="00F0049A" w:rsidP="00F0049A">
      <w:pPr>
        <w:spacing w:after="0" w:line="360" w:lineRule="auto"/>
        <w:jc w:val="center"/>
        <w:rPr>
          <w:rFonts w:ascii="HelvLight" w:hAnsi="HelvLight"/>
          <w:sz w:val="28"/>
        </w:rPr>
      </w:pPr>
    </w:p>
    <w:p w:rsidR="007374C6" w:rsidRPr="00140868" w:rsidRDefault="007374C6" w:rsidP="004379BE">
      <w:pPr>
        <w:widowControl w:val="0"/>
        <w:autoSpaceDE w:val="0"/>
        <w:autoSpaceDN w:val="0"/>
        <w:adjustRightInd w:val="0"/>
        <w:spacing w:after="120"/>
        <w:jc w:val="center"/>
        <w:rPr>
          <w:rFonts w:ascii="HelvLight" w:hAnsi="HelvLight"/>
          <w:i/>
        </w:rPr>
      </w:pPr>
      <w:r w:rsidRPr="00140868">
        <w:rPr>
          <w:rFonts w:ascii="HelvLight" w:hAnsi="HelvLight"/>
          <w:i/>
        </w:rPr>
        <w:t>Un’esclusiva per l’Italia LEONE FILM GROUP</w:t>
      </w:r>
    </w:p>
    <w:p w:rsidR="007374C6" w:rsidRPr="00140868" w:rsidRDefault="007374C6" w:rsidP="004379BE">
      <w:pPr>
        <w:widowControl w:val="0"/>
        <w:autoSpaceDE w:val="0"/>
        <w:autoSpaceDN w:val="0"/>
        <w:adjustRightInd w:val="0"/>
        <w:spacing w:after="120"/>
        <w:jc w:val="center"/>
        <w:rPr>
          <w:rFonts w:ascii="HelvLight" w:hAnsi="HelvLight"/>
          <w:i/>
        </w:rPr>
      </w:pPr>
      <w:r w:rsidRPr="00140868">
        <w:rPr>
          <w:rFonts w:ascii="HelvLight" w:hAnsi="HelvLight"/>
          <w:i/>
        </w:rPr>
        <w:t xml:space="preserve"> in collaborazione con RAI CINEMA</w:t>
      </w:r>
    </w:p>
    <w:p w:rsidR="007374C6" w:rsidRPr="008218C1" w:rsidRDefault="007374C6" w:rsidP="004379BE">
      <w:pPr>
        <w:spacing w:after="120"/>
        <w:jc w:val="center"/>
        <w:rPr>
          <w:rFonts w:cs="Calibri"/>
          <w:szCs w:val="24"/>
        </w:rPr>
      </w:pPr>
      <w:r w:rsidRPr="008218C1">
        <w:rPr>
          <w:rFonts w:cs="Calibri"/>
          <w:szCs w:val="24"/>
        </w:rPr>
        <w:t>Distribuzione</w:t>
      </w:r>
    </w:p>
    <w:p w:rsidR="007374C6" w:rsidRPr="008A7B7B" w:rsidRDefault="007374C6" w:rsidP="004379BE">
      <w:pPr>
        <w:spacing w:after="12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502920" cy="541020"/>
            <wp:effectExtent l="19050" t="0" r="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9BE" w:rsidRDefault="00222A77" w:rsidP="004379BE">
      <w:pPr>
        <w:spacing w:after="120"/>
        <w:jc w:val="center"/>
        <w:rPr>
          <w:rFonts w:ascii="HelvLight" w:hAnsi="HelvLight"/>
        </w:rPr>
      </w:pPr>
      <w:r>
        <w:rPr>
          <w:rFonts w:ascii="HelvLight" w:hAnsi="HelvLight"/>
        </w:rPr>
        <w:t>Durata: 105’</w:t>
      </w:r>
    </w:p>
    <w:p w:rsidR="004379BE" w:rsidRPr="004379BE" w:rsidRDefault="004379BE" w:rsidP="004379BE">
      <w:pPr>
        <w:spacing w:after="120"/>
        <w:jc w:val="center"/>
        <w:rPr>
          <w:rFonts w:ascii="HelvLight" w:hAnsi="HelvLight"/>
          <w:sz w:val="14"/>
        </w:rPr>
      </w:pPr>
    </w:p>
    <w:tbl>
      <w:tblPr>
        <w:tblW w:w="10490" w:type="dxa"/>
        <w:tblInd w:w="-34" w:type="dxa"/>
        <w:tblLook w:val="04A0"/>
      </w:tblPr>
      <w:tblGrid>
        <w:gridCol w:w="5387"/>
        <w:gridCol w:w="5103"/>
      </w:tblGrid>
      <w:tr w:rsidR="007374C6" w:rsidRPr="007C3384" w:rsidTr="004379BE">
        <w:trPr>
          <w:trHeight w:val="1316"/>
        </w:trPr>
        <w:tc>
          <w:tcPr>
            <w:tcW w:w="5387" w:type="dxa"/>
          </w:tcPr>
          <w:p w:rsidR="00F0049A" w:rsidRPr="00140868" w:rsidRDefault="00140868" w:rsidP="00F0049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</w:rPr>
            </w:pPr>
            <w:r w:rsidRPr="00140868">
              <w:rPr>
                <w:rFonts w:cs="Calibri"/>
                <w:b/>
                <w:sz w:val="20"/>
              </w:rPr>
              <w:t>Ufficio stampa</w:t>
            </w:r>
            <w:r w:rsidR="00F0049A">
              <w:rPr>
                <w:rFonts w:cs="Calibri"/>
                <w:b/>
                <w:sz w:val="20"/>
              </w:rPr>
              <w:t xml:space="preserve"> film</w:t>
            </w:r>
          </w:p>
          <w:p w:rsidR="00F0049A" w:rsidRPr="00F0049A" w:rsidRDefault="00F0049A" w:rsidP="00F0049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049A">
              <w:rPr>
                <w:rFonts w:asciiTheme="minorHAnsi" w:hAnsiTheme="minorHAnsi" w:cstheme="minorHAnsi"/>
                <w:b/>
                <w:sz w:val="20"/>
                <w:szCs w:val="20"/>
              </w:rPr>
              <w:t>MARIO LOCURCIO e MARIA ROSARIA GIAMPAGLIA</w:t>
            </w:r>
          </w:p>
          <w:p w:rsidR="00F0049A" w:rsidRPr="00F0049A" w:rsidRDefault="00BD1BD9" w:rsidP="00F0049A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="00F0049A" w:rsidRPr="00F0049A">
                <w:rPr>
                  <w:rStyle w:val="Collegamentoipertestuale"/>
                  <w:rFonts w:asciiTheme="minorHAnsi" w:hAnsiTheme="minorHAnsi" w:cstheme="minorHAnsi"/>
                  <w:color w:val="0563C1"/>
                  <w:sz w:val="20"/>
                  <w:szCs w:val="20"/>
                  <w:shd w:val="clear" w:color="auto" w:fill="FFFFFF"/>
                </w:rPr>
                <w:t>scrivi@emmeperdue.com</w:t>
              </w:r>
            </w:hyperlink>
          </w:p>
          <w:p w:rsidR="00F0049A" w:rsidRPr="00F0049A" w:rsidRDefault="00F0049A" w:rsidP="00F0049A">
            <w:pPr>
              <w:spacing w:after="0" w:line="240" w:lineRule="auto"/>
              <w:rPr>
                <w:rFonts w:cs="Calibri"/>
                <w:sz w:val="20"/>
              </w:rPr>
            </w:pPr>
            <w:r w:rsidRPr="00F0049A">
              <w:rPr>
                <w:rFonts w:cs="Calibri"/>
                <w:sz w:val="20"/>
              </w:rPr>
              <w:t>Mario: </w:t>
            </w:r>
            <w:hyperlink r:id="rId11" w:history="1">
              <w:r w:rsidRPr="00F0049A">
                <w:rPr>
                  <w:rFonts w:cs="Calibri"/>
                  <w:sz w:val="20"/>
                </w:rPr>
                <w:t>+39 3358383364</w:t>
              </w:r>
            </w:hyperlink>
          </w:p>
          <w:p w:rsidR="00140868" w:rsidRPr="00076352" w:rsidRDefault="00F0049A" w:rsidP="00076352">
            <w:pPr>
              <w:spacing w:after="0" w:line="240" w:lineRule="auto"/>
              <w:rPr>
                <w:rFonts w:cs="Calibri"/>
                <w:sz w:val="20"/>
              </w:rPr>
            </w:pPr>
            <w:r w:rsidRPr="00F0049A">
              <w:rPr>
                <w:rFonts w:cs="Calibri"/>
                <w:sz w:val="20"/>
              </w:rPr>
              <w:t>Maria Rosaria: </w:t>
            </w:r>
            <w:hyperlink r:id="rId12" w:history="1">
              <w:r w:rsidRPr="00F0049A">
                <w:rPr>
                  <w:rFonts w:cs="Calibri"/>
                  <w:sz w:val="20"/>
                </w:rPr>
                <w:t>+39 3498696141</w:t>
              </w:r>
            </w:hyperlink>
            <w:r w:rsidRPr="00F0049A">
              <w:rPr>
                <w:rFonts w:cs="Calibri"/>
                <w:sz w:val="20"/>
              </w:rPr>
              <w:t> </w:t>
            </w:r>
          </w:p>
        </w:tc>
        <w:tc>
          <w:tcPr>
            <w:tcW w:w="5103" w:type="dxa"/>
          </w:tcPr>
          <w:p w:rsidR="00140868" w:rsidRPr="008A7B7B" w:rsidRDefault="00140868" w:rsidP="004379BE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8A7B7B">
              <w:rPr>
                <w:rFonts w:cs="Calibri"/>
                <w:b/>
                <w:sz w:val="20"/>
              </w:rPr>
              <w:t>01 Distribution - Comunicazione</w:t>
            </w:r>
          </w:p>
          <w:p w:rsidR="00140868" w:rsidRPr="008A7B7B" w:rsidRDefault="00140868" w:rsidP="004379BE">
            <w:pPr>
              <w:spacing w:after="0" w:line="240" w:lineRule="auto"/>
              <w:rPr>
                <w:rFonts w:cs="Calibri"/>
                <w:color w:val="0000FF"/>
                <w:sz w:val="20"/>
              </w:rPr>
            </w:pPr>
            <w:r w:rsidRPr="008A7B7B">
              <w:rPr>
                <w:rFonts w:cs="Calibri"/>
                <w:sz w:val="20"/>
              </w:rPr>
              <w:t xml:space="preserve">Annalisa Paolicchi: </w:t>
            </w:r>
            <w:hyperlink r:id="rId13" w:history="1">
              <w:r w:rsidRPr="008A7B7B">
                <w:rPr>
                  <w:rStyle w:val="Collegamentoipertestuale"/>
                  <w:rFonts w:cs="Calibri"/>
                  <w:sz w:val="20"/>
                </w:rPr>
                <w:t>annalisa.paolicchi@raicinema.it</w:t>
              </w:r>
            </w:hyperlink>
          </w:p>
          <w:p w:rsidR="00140868" w:rsidRPr="008A7B7B" w:rsidRDefault="00140868" w:rsidP="004379BE">
            <w:pPr>
              <w:spacing w:after="0" w:line="240" w:lineRule="auto"/>
              <w:rPr>
                <w:rFonts w:cs="Calibri"/>
                <w:color w:val="0000FF"/>
                <w:sz w:val="20"/>
                <w:u w:val="single"/>
              </w:rPr>
            </w:pPr>
            <w:r w:rsidRPr="008A7B7B">
              <w:rPr>
                <w:rFonts w:cs="Calibri"/>
                <w:sz w:val="20"/>
              </w:rPr>
              <w:t>Rebecca Roviglioni:</w:t>
            </w:r>
            <w:r w:rsidRPr="008A7B7B">
              <w:rPr>
                <w:rFonts w:cs="Calibri"/>
                <w:sz w:val="20"/>
                <w:u w:val="single"/>
              </w:rPr>
              <w:t xml:space="preserve"> </w:t>
            </w:r>
            <w:hyperlink r:id="rId14" w:history="1">
              <w:r w:rsidRPr="008A7B7B">
                <w:rPr>
                  <w:rStyle w:val="Collegamentoipertestuale"/>
                  <w:rFonts w:cs="Calibri"/>
                  <w:sz w:val="20"/>
                </w:rPr>
                <w:t>rebecca.roviglioni@raicinema.it</w:t>
              </w:r>
            </w:hyperlink>
          </w:p>
          <w:p w:rsidR="007374C6" w:rsidRDefault="00140868" w:rsidP="004379BE">
            <w:pPr>
              <w:spacing w:after="0" w:line="240" w:lineRule="auto"/>
            </w:pPr>
            <w:r w:rsidRPr="008A7B7B">
              <w:rPr>
                <w:rFonts w:cs="Calibri"/>
                <w:sz w:val="20"/>
              </w:rPr>
              <w:t xml:space="preserve">Cristiana Trotta: </w:t>
            </w:r>
            <w:hyperlink r:id="rId15" w:history="1">
              <w:r w:rsidRPr="008A7B7B">
                <w:rPr>
                  <w:rStyle w:val="Collegamentoipertestuale"/>
                  <w:rFonts w:cs="Calibri"/>
                  <w:sz w:val="20"/>
                </w:rPr>
                <w:t>cristiana.trotta@raicinema.it</w:t>
              </w:r>
            </w:hyperlink>
          </w:p>
          <w:p w:rsidR="007B63C7" w:rsidRPr="00140868" w:rsidRDefault="007B63C7" w:rsidP="004379BE">
            <w:pPr>
              <w:spacing w:after="0" w:line="240" w:lineRule="auto"/>
              <w:rPr>
                <w:rFonts w:cs="Calibri"/>
                <w:color w:val="0000FF"/>
                <w:sz w:val="20"/>
                <w:u w:val="single"/>
              </w:rPr>
            </w:pPr>
            <w:r>
              <w:t xml:space="preserve">Stefania Lategana: </w:t>
            </w:r>
            <w:r w:rsidRPr="007B63C7">
              <w:rPr>
                <w:rStyle w:val="Collegamentoipertestuale"/>
                <w:rFonts w:cs="Calibri"/>
                <w:sz w:val="20"/>
              </w:rPr>
              <w:t>stefania.lategana@raicinema.it</w:t>
            </w:r>
          </w:p>
        </w:tc>
      </w:tr>
    </w:tbl>
    <w:p w:rsidR="004379BE" w:rsidRDefault="004379BE" w:rsidP="004379BE">
      <w:pPr>
        <w:spacing w:after="0" w:line="240" w:lineRule="auto"/>
        <w:jc w:val="center"/>
        <w:rPr>
          <w:i/>
          <w:iCs/>
        </w:rPr>
      </w:pPr>
    </w:p>
    <w:p w:rsidR="004379BE" w:rsidRDefault="007374C6" w:rsidP="004379BE">
      <w:pPr>
        <w:spacing w:after="0" w:line="240" w:lineRule="auto"/>
        <w:jc w:val="center"/>
        <w:rPr>
          <w:rFonts w:ascii="HelvLight" w:hAnsi="HelvLight"/>
          <w:b/>
        </w:rPr>
      </w:pPr>
      <w:r w:rsidRPr="00735BC3">
        <w:rPr>
          <w:i/>
          <w:iCs/>
        </w:rPr>
        <w:t xml:space="preserve">Materiali stampa disponibili </w:t>
      </w:r>
      <w:r>
        <w:rPr>
          <w:i/>
          <w:iCs/>
        </w:rPr>
        <w:t xml:space="preserve">su: </w:t>
      </w:r>
      <w:hyperlink r:id="rId16" w:history="1">
        <w:r w:rsidRPr="00735BC3">
          <w:rPr>
            <w:rStyle w:val="Collegamentoipertestuale"/>
            <w:i/>
            <w:iCs/>
          </w:rPr>
          <w:t>www.01distribution.it</w:t>
        </w:r>
      </w:hyperlink>
      <w:r w:rsidRPr="00735BC3">
        <w:rPr>
          <w:b/>
          <w:i/>
          <w:u w:val="single"/>
        </w:rPr>
        <w:br/>
      </w:r>
      <w:r w:rsidRPr="00735BC3">
        <w:rPr>
          <w:i/>
          <w:iCs/>
        </w:rPr>
        <w:t xml:space="preserve">Media Partner Rai Cinema Channel </w:t>
      </w:r>
      <w:hyperlink r:id="rId17" w:history="1">
        <w:r w:rsidRPr="00735BC3">
          <w:rPr>
            <w:rStyle w:val="Collegamentoipertestuale"/>
            <w:i/>
            <w:iCs/>
          </w:rPr>
          <w:t>www.raicinemachannel.it</w:t>
        </w:r>
      </w:hyperlink>
    </w:p>
    <w:p w:rsidR="004379BE" w:rsidRPr="004379BE" w:rsidRDefault="004379BE" w:rsidP="004379BE">
      <w:pPr>
        <w:spacing w:after="0" w:line="240" w:lineRule="auto"/>
        <w:jc w:val="center"/>
        <w:rPr>
          <w:rFonts w:ascii="HelvLight" w:hAnsi="HelvLight"/>
          <w:b/>
        </w:rPr>
      </w:pPr>
    </w:p>
    <w:p w:rsidR="00140868" w:rsidRDefault="00140868" w:rsidP="00140868">
      <w:pPr>
        <w:jc w:val="center"/>
        <w:rPr>
          <w:i/>
          <w:szCs w:val="24"/>
        </w:rPr>
      </w:pPr>
      <w:r>
        <w:rPr>
          <w:i/>
          <w:szCs w:val="24"/>
        </w:rPr>
        <w:t>Crediti non contrattuali</w:t>
      </w:r>
    </w:p>
    <w:p w:rsidR="004A2422" w:rsidRDefault="004A2422" w:rsidP="004379BE">
      <w:pPr>
        <w:jc w:val="center"/>
        <w:rPr>
          <w:rFonts w:ascii="HelvLight" w:hAnsi="HelvLight"/>
          <w:sz w:val="28"/>
          <w:szCs w:val="28"/>
        </w:rPr>
      </w:pPr>
    </w:p>
    <w:p w:rsidR="0089608D" w:rsidRDefault="0089608D" w:rsidP="00F0049A">
      <w:pPr>
        <w:jc w:val="center"/>
        <w:rPr>
          <w:rFonts w:ascii="HelvLight" w:hAnsi="HelvLight"/>
          <w:b/>
          <w:sz w:val="24"/>
          <w:szCs w:val="24"/>
        </w:rPr>
      </w:pPr>
    </w:p>
    <w:p w:rsidR="00C7493A" w:rsidRPr="00C32D99" w:rsidRDefault="007374C6" w:rsidP="00F0049A">
      <w:pPr>
        <w:jc w:val="center"/>
        <w:rPr>
          <w:rFonts w:ascii="HelvLight" w:hAnsi="HelvLight"/>
          <w:b/>
          <w:sz w:val="24"/>
          <w:szCs w:val="24"/>
        </w:rPr>
      </w:pPr>
      <w:r w:rsidRPr="00C32D99">
        <w:rPr>
          <w:rFonts w:ascii="HelvLight" w:hAnsi="HelvLight"/>
          <w:b/>
          <w:sz w:val="24"/>
          <w:szCs w:val="24"/>
        </w:rPr>
        <w:t>SINOSSI</w:t>
      </w:r>
    </w:p>
    <w:p w:rsidR="004A2422" w:rsidRPr="00222A77" w:rsidRDefault="004E2DCC" w:rsidP="004E2DCC">
      <w:pPr>
        <w:jc w:val="both"/>
        <w:rPr>
          <w:rFonts w:ascii="HelvLight" w:hAnsi="HelvLight"/>
          <w:b/>
          <w:sz w:val="24"/>
          <w:szCs w:val="24"/>
        </w:rPr>
      </w:pPr>
      <w:r w:rsidRPr="004E2DCC">
        <w:rPr>
          <w:rFonts w:ascii="HelvLight" w:hAnsi="HelvLight"/>
          <w:sz w:val="24"/>
          <w:szCs w:val="24"/>
        </w:rPr>
        <w:t xml:space="preserve">Tratto dal romanzo di Hector </w:t>
      </w:r>
      <w:proofErr w:type="spellStart"/>
      <w:r w:rsidRPr="004E2DCC">
        <w:rPr>
          <w:rFonts w:ascii="HelvLight" w:hAnsi="HelvLight"/>
          <w:sz w:val="24"/>
          <w:szCs w:val="24"/>
        </w:rPr>
        <w:t>Malot</w:t>
      </w:r>
      <w:proofErr w:type="spellEnd"/>
      <w:r w:rsidRPr="004E2DCC">
        <w:rPr>
          <w:rFonts w:ascii="HelvLight" w:hAnsi="HelvLight"/>
          <w:sz w:val="24"/>
          <w:szCs w:val="24"/>
        </w:rPr>
        <w:t xml:space="preserve">, uno dei classici per ragazzi di tutti i tempi, il film racconta le avventure di Remi e la sua vita al fianco del musicista </w:t>
      </w:r>
      <w:r>
        <w:rPr>
          <w:rFonts w:ascii="HelvLight" w:hAnsi="HelvLight"/>
          <w:sz w:val="24"/>
          <w:szCs w:val="24"/>
        </w:rPr>
        <w:t>girovago</w:t>
      </w:r>
      <w:r w:rsidRPr="004E2DCC">
        <w:rPr>
          <w:rFonts w:ascii="HelvLight" w:hAnsi="HelvLight"/>
          <w:sz w:val="24"/>
          <w:szCs w:val="24"/>
        </w:rPr>
        <w:t xml:space="preserve"> </w:t>
      </w:r>
      <w:proofErr w:type="spellStart"/>
      <w:r w:rsidRPr="004E2DCC">
        <w:rPr>
          <w:rFonts w:ascii="HelvLight" w:hAnsi="HelvLight"/>
          <w:sz w:val="24"/>
          <w:szCs w:val="24"/>
        </w:rPr>
        <w:t>Vitalis</w:t>
      </w:r>
      <w:proofErr w:type="spellEnd"/>
      <w:r w:rsidRPr="004E2DCC">
        <w:rPr>
          <w:rFonts w:ascii="HelvLight" w:hAnsi="HelvLight"/>
          <w:sz w:val="24"/>
          <w:szCs w:val="24"/>
        </w:rPr>
        <w:t xml:space="preserve"> e dei suoi inseparabili compagni: il fedele cane Capi e la scimmietta </w:t>
      </w:r>
      <w:proofErr w:type="spellStart"/>
      <w:r w:rsidRPr="004E2DCC">
        <w:rPr>
          <w:rFonts w:ascii="HelvLight" w:hAnsi="HelvLight"/>
          <w:sz w:val="24"/>
          <w:szCs w:val="24"/>
        </w:rPr>
        <w:t>Joli-Couer</w:t>
      </w:r>
      <w:proofErr w:type="spellEnd"/>
      <w:r w:rsidRPr="004E2DCC">
        <w:rPr>
          <w:rFonts w:ascii="HelvLight" w:hAnsi="HelvLight"/>
          <w:sz w:val="24"/>
          <w:szCs w:val="24"/>
        </w:rPr>
        <w:t>. Uno straordinario ed emozionante viaggio attraverso la Francia, fatto di incontri e nuove amicizie che porteranno Remi a scoprire le sue vere origini.</w:t>
      </w:r>
    </w:p>
    <w:p w:rsidR="004A2422" w:rsidRPr="00222A77" w:rsidRDefault="004A2422" w:rsidP="004A2422">
      <w:pPr>
        <w:jc w:val="center"/>
        <w:rPr>
          <w:rFonts w:ascii="HelvLight" w:hAnsi="HelvLight"/>
          <w:b/>
          <w:sz w:val="24"/>
          <w:szCs w:val="24"/>
        </w:rPr>
      </w:pPr>
    </w:p>
    <w:p w:rsidR="004A2422" w:rsidRPr="00222A77" w:rsidRDefault="004A2422" w:rsidP="004A2422">
      <w:pPr>
        <w:jc w:val="center"/>
        <w:rPr>
          <w:rFonts w:ascii="HelvLight" w:hAnsi="HelvLight"/>
          <w:b/>
          <w:sz w:val="24"/>
          <w:szCs w:val="24"/>
        </w:rPr>
      </w:pPr>
      <w:r w:rsidRPr="00222A77">
        <w:rPr>
          <w:rFonts w:ascii="HelvLight" w:hAnsi="HelvLight"/>
          <w:b/>
          <w:sz w:val="24"/>
          <w:szCs w:val="24"/>
        </w:rPr>
        <w:t>*****</w:t>
      </w:r>
    </w:p>
    <w:p w:rsidR="004A2422" w:rsidRPr="00222A77" w:rsidRDefault="004A2422" w:rsidP="004A2422">
      <w:pPr>
        <w:jc w:val="center"/>
        <w:rPr>
          <w:rFonts w:ascii="HelvLight" w:hAnsi="HelvLight"/>
          <w:sz w:val="24"/>
          <w:szCs w:val="24"/>
        </w:rPr>
      </w:pPr>
      <w:r w:rsidRPr="00222A77">
        <w:rPr>
          <w:rFonts w:ascii="HelvLight" w:hAnsi="HelvLight"/>
          <w:b/>
          <w:sz w:val="24"/>
          <w:szCs w:val="24"/>
        </w:rPr>
        <w:t>BIOFILMOGRAFIA REGISTA</w:t>
      </w:r>
    </w:p>
    <w:p w:rsidR="004A2422" w:rsidRPr="00C32D99" w:rsidRDefault="004A2422" w:rsidP="004A2422">
      <w:pPr>
        <w:jc w:val="both"/>
        <w:rPr>
          <w:rFonts w:ascii="HelvLight" w:hAnsi="HelvLight"/>
          <w:sz w:val="24"/>
          <w:szCs w:val="24"/>
        </w:rPr>
      </w:pPr>
      <w:r w:rsidRPr="00C32D99">
        <w:rPr>
          <w:rFonts w:ascii="HelvLight" w:hAnsi="HelvLight"/>
          <w:sz w:val="24"/>
          <w:szCs w:val="24"/>
        </w:rPr>
        <w:t xml:space="preserve">Antoine </w:t>
      </w:r>
      <w:proofErr w:type="spellStart"/>
      <w:r w:rsidRPr="00C32D99">
        <w:rPr>
          <w:rFonts w:ascii="HelvLight" w:hAnsi="HelvLight"/>
          <w:sz w:val="24"/>
          <w:szCs w:val="24"/>
        </w:rPr>
        <w:t>Blossier</w:t>
      </w:r>
      <w:proofErr w:type="spellEnd"/>
      <w:r w:rsidRPr="00C32D99">
        <w:rPr>
          <w:rFonts w:ascii="HelvLight" w:hAnsi="HelvLight"/>
          <w:sz w:val="24"/>
          <w:szCs w:val="24"/>
        </w:rPr>
        <w:t xml:space="preserve"> ha ottenuto un diploma di maturità letteraria in arte e ha studiato successivamente cinema a Parigi 3. Dopo sei anni di regia e aiuto regia, ha rivolto la sua attenzione al suo primo lungometraggio, La </w:t>
      </w:r>
      <w:proofErr w:type="spellStart"/>
      <w:r w:rsidRPr="00C32D99">
        <w:rPr>
          <w:rFonts w:ascii="HelvLight" w:hAnsi="HelvLight"/>
          <w:sz w:val="24"/>
          <w:szCs w:val="24"/>
        </w:rPr>
        <w:t>Traque</w:t>
      </w:r>
      <w:proofErr w:type="spellEnd"/>
      <w:r w:rsidRPr="00C32D99">
        <w:rPr>
          <w:rFonts w:ascii="HelvLight" w:hAnsi="HelvLight"/>
          <w:sz w:val="24"/>
          <w:szCs w:val="24"/>
        </w:rPr>
        <w:t xml:space="preserve"> (2010), un thriller ambientato in una tenuta in cui si verificano strani eventi. Nel 2012 con The Far </w:t>
      </w:r>
      <w:proofErr w:type="spellStart"/>
      <w:r w:rsidRPr="00C32D99">
        <w:rPr>
          <w:rFonts w:ascii="HelvLight" w:hAnsi="HelvLight"/>
          <w:sz w:val="24"/>
          <w:szCs w:val="24"/>
        </w:rPr>
        <w:t>Cry</w:t>
      </w:r>
      <w:proofErr w:type="spellEnd"/>
      <w:r w:rsidRPr="00C32D99">
        <w:rPr>
          <w:rFonts w:ascii="HelvLight" w:hAnsi="HelvLight"/>
          <w:sz w:val="24"/>
          <w:szCs w:val="24"/>
        </w:rPr>
        <w:t xml:space="preserve"> </w:t>
      </w:r>
      <w:proofErr w:type="spellStart"/>
      <w:r w:rsidRPr="00C32D99">
        <w:rPr>
          <w:rFonts w:ascii="HelvLight" w:hAnsi="HelvLight"/>
          <w:sz w:val="24"/>
          <w:szCs w:val="24"/>
        </w:rPr>
        <w:t>Experience</w:t>
      </w:r>
      <w:proofErr w:type="spellEnd"/>
      <w:r w:rsidRPr="00C32D99">
        <w:rPr>
          <w:rFonts w:ascii="HelvLight" w:hAnsi="HelvLight"/>
          <w:sz w:val="24"/>
          <w:szCs w:val="24"/>
        </w:rPr>
        <w:t xml:space="preserve">, </w:t>
      </w:r>
      <w:proofErr w:type="spellStart"/>
      <w:r w:rsidRPr="00C32D99">
        <w:rPr>
          <w:rFonts w:ascii="HelvLight" w:hAnsi="HelvLight"/>
          <w:sz w:val="24"/>
          <w:szCs w:val="24"/>
        </w:rPr>
        <w:t>Blossier</w:t>
      </w:r>
      <w:proofErr w:type="spellEnd"/>
      <w:r w:rsidRPr="00C32D99">
        <w:rPr>
          <w:rFonts w:ascii="HelvLight" w:hAnsi="HelvLight"/>
          <w:sz w:val="24"/>
          <w:szCs w:val="24"/>
        </w:rPr>
        <w:t xml:space="preserve"> prova un nuovo tipo di formato: la serie web. Due anni dopo, passa alla commedia con A </w:t>
      </w:r>
      <w:proofErr w:type="spellStart"/>
      <w:r w:rsidRPr="00C32D99">
        <w:rPr>
          <w:rFonts w:ascii="HelvLight" w:hAnsi="HelvLight"/>
          <w:sz w:val="24"/>
          <w:szCs w:val="24"/>
        </w:rPr>
        <w:t>toute</w:t>
      </w:r>
      <w:proofErr w:type="spellEnd"/>
      <w:r w:rsidRPr="00C32D99">
        <w:rPr>
          <w:rFonts w:ascii="HelvLight" w:hAnsi="HelvLight"/>
          <w:sz w:val="24"/>
          <w:szCs w:val="24"/>
        </w:rPr>
        <w:t xml:space="preserve"> </w:t>
      </w:r>
      <w:proofErr w:type="spellStart"/>
      <w:r w:rsidRPr="00C32D99">
        <w:rPr>
          <w:rFonts w:ascii="HelvLight" w:hAnsi="HelvLight"/>
          <w:sz w:val="24"/>
          <w:szCs w:val="24"/>
        </w:rPr>
        <w:t>épreuve</w:t>
      </w:r>
      <w:proofErr w:type="spellEnd"/>
      <w:r w:rsidRPr="00C32D99">
        <w:rPr>
          <w:rFonts w:ascii="HelvLight" w:hAnsi="HelvLight"/>
          <w:sz w:val="24"/>
          <w:szCs w:val="24"/>
        </w:rPr>
        <w:t xml:space="preserve"> (2014). Infine nel 2018 cura la regia di Rémi.</w:t>
      </w:r>
    </w:p>
    <w:p w:rsidR="004A2422" w:rsidRPr="00C32D99" w:rsidRDefault="004A2422" w:rsidP="004A2422">
      <w:pPr>
        <w:jc w:val="both"/>
        <w:rPr>
          <w:rFonts w:ascii="HelvLight" w:hAnsi="HelvLight"/>
          <w:sz w:val="24"/>
          <w:szCs w:val="24"/>
        </w:rPr>
      </w:pPr>
    </w:p>
    <w:p w:rsidR="004A2422" w:rsidRPr="00C32D99" w:rsidRDefault="004A2422" w:rsidP="004A2422">
      <w:pPr>
        <w:jc w:val="both"/>
        <w:rPr>
          <w:rFonts w:ascii="HelvLight" w:hAnsi="HelvLight"/>
          <w:sz w:val="24"/>
          <w:szCs w:val="24"/>
        </w:rPr>
      </w:pPr>
    </w:p>
    <w:p w:rsidR="00BB634F" w:rsidRPr="00C32D99" w:rsidRDefault="00BB634F" w:rsidP="004A2422">
      <w:pPr>
        <w:jc w:val="both"/>
        <w:rPr>
          <w:sz w:val="24"/>
          <w:szCs w:val="24"/>
        </w:rPr>
      </w:pPr>
    </w:p>
    <w:p w:rsidR="00C97249" w:rsidRPr="00C32D99" w:rsidRDefault="00C97249" w:rsidP="004A2422">
      <w:pPr>
        <w:jc w:val="both"/>
        <w:rPr>
          <w:sz w:val="24"/>
          <w:szCs w:val="24"/>
        </w:rPr>
      </w:pPr>
    </w:p>
    <w:p w:rsidR="00C97249" w:rsidRDefault="00C97249" w:rsidP="00C32D99">
      <w:pPr>
        <w:jc w:val="center"/>
      </w:pPr>
    </w:p>
    <w:p w:rsidR="00C97249" w:rsidRDefault="00C97249" w:rsidP="00C32D99">
      <w:pPr>
        <w:jc w:val="center"/>
      </w:pPr>
    </w:p>
    <w:p w:rsidR="00C32D99" w:rsidRDefault="00C32D99" w:rsidP="00C32D99">
      <w:pPr>
        <w:jc w:val="center"/>
      </w:pPr>
    </w:p>
    <w:p w:rsidR="00C32D99" w:rsidRDefault="00C32D99" w:rsidP="00C32D99">
      <w:pPr>
        <w:jc w:val="center"/>
      </w:pPr>
    </w:p>
    <w:p w:rsidR="00C32D99" w:rsidRDefault="00C32D99" w:rsidP="00C32D99">
      <w:pPr>
        <w:jc w:val="center"/>
        <w:rPr>
          <w:b/>
          <w:sz w:val="28"/>
          <w:szCs w:val="28"/>
        </w:rPr>
      </w:pPr>
    </w:p>
    <w:p w:rsidR="003165F2" w:rsidRDefault="003165F2" w:rsidP="00C32D99">
      <w:pPr>
        <w:jc w:val="center"/>
        <w:rPr>
          <w:b/>
          <w:sz w:val="28"/>
          <w:szCs w:val="28"/>
        </w:rPr>
      </w:pPr>
    </w:p>
    <w:p w:rsidR="003165F2" w:rsidRDefault="003165F2" w:rsidP="00C32D99">
      <w:pPr>
        <w:jc w:val="center"/>
        <w:rPr>
          <w:b/>
          <w:sz w:val="28"/>
          <w:szCs w:val="28"/>
        </w:rPr>
      </w:pPr>
    </w:p>
    <w:p w:rsidR="003165F2" w:rsidRDefault="003165F2" w:rsidP="00C32D99">
      <w:pPr>
        <w:jc w:val="center"/>
        <w:rPr>
          <w:b/>
          <w:sz w:val="28"/>
          <w:szCs w:val="28"/>
        </w:rPr>
      </w:pPr>
    </w:p>
    <w:p w:rsidR="00C32D99" w:rsidRDefault="00C32D99" w:rsidP="00C32D99">
      <w:pPr>
        <w:jc w:val="center"/>
        <w:rPr>
          <w:b/>
          <w:sz w:val="28"/>
          <w:szCs w:val="28"/>
        </w:rPr>
      </w:pPr>
    </w:p>
    <w:p w:rsidR="003165F2" w:rsidRDefault="003165F2" w:rsidP="00C32D99">
      <w:pPr>
        <w:jc w:val="center"/>
        <w:rPr>
          <w:b/>
          <w:sz w:val="28"/>
          <w:szCs w:val="28"/>
        </w:rPr>
      </w:pPr>
    </w:p>
    <w:p w:rsidR="004379BE" w:rsidRDefault="004379BE" w:rsidP="004379BE">
      <w:pPr>
        <w:rPr>
          <w:b/>
          <w:sz w:val="28"/>
          <w:szCs w:val="28"/>
        </w:rPr>
      </w:pPr>
      <w:bookmarkStart w:id="0" w:name="_GoBack"/>
      <w:bookmarkEnd w:id="0"/>
    </w:p>
    <w:p w:rsidR="00C32D99" w:rsidRPr="00C32D99" w:rsidRDefault="00C32D99" w:rsidP="00C32D99">
      <w:pPr>
        <w:jc w:val="center"/>
        <w:rPr>
          <w:b/>
          <w:bCs/>
          <w:sz w:val="28"/>
          <w:szCs w:val="28"/>
        </w:rPr>
      </w:pPr>
      <w:r w:rsidRPr="00C32D99">
        <w:rPr>
          <w:b/>
          <w:sz w:val="28"/>
          <w:szCs w:val="28"/>
        </w:rPr>
        <w:lastRenderedPageBreak/>
        <w:t>C</w:t>
      </w:r>
      <w:r w:rsidRPr="00C32D99">
        <w:rPr>
          <w:b/>
          <w:bCs/>
          <w:sz w:val="28"/>
          <w:szCs w:val="28"/>
        </w:rPr>
        <w:t>AST</w:t>
      </w:r>
    </w:p>
    <w:p w:rsidR="00C32D99" w:rsidRPr="00C32D99" w:rsidRDefault="00C32D99" w:rsidP="00C32D99">
      <w:pPr>
        <w:jc w:val="center"/>
        <w:rPr>
          <w:bCs/>
          <w:sz w:val="28"/>
          <w:szCs w:val="28"/>
        </w:rPr>
      </w:pPr>
      <w:proofErr w:type="spellStart"/>
      <w:r w:rsidRPr="00C32D99">
        <w:rPr>
          <w:bCs/>
          <w:sz w:val="28"/>
          <w:szCs w:val="28"/>
        </w:rPr>
        <w:t>Maleaume</w:t>
      </w:r>
      <w:proofErr w:type="spellEnd"/>
      <w:r w:rsidRPr="00C32D99">
        <w:rPr>
          <w:bCs/>
          <w:sz w:val="28"/>
          <w:szCs w:val="28"/>
        </w:rPr>
        <w:t xml:space="preserve"> </w:t>
      </w:r>
      <w:proofErr w:type="spellStart"/>
      <w:r w:rsidRPr="00C32D99">
        <w:rPr>
          <w:bCs/>
          <w:sz w:val="28"/>
          <w:szCs w:val="28"/>
        </w:rPr>
        <w:t>Paquin</w:t>
      </w:r>
      <w:proofErr w:type="spellEnd"/>
      <w:r w:rsidRPr="00C32D99">
        <w:rPr>
          <w:bCs/>
          <w:sz w:val="28"/>
          <w:szCs w:val="28"/>
        </w:rPr>
        <w:t xml:space="preserve">, </w:t>
      </w:r>
      <w:proofErr w:type="spellStart"/>
      <w:r w:rsidRPr="00C32D99">
        <w:rPr>
          <w:bCs/>
          <w:sz w:val="28"/>
          <w:szCs w:val="28"/>
        </w:rPr>
        <w:t>Virginie</w:t>
      </w:r>
      <w:proofErr w:type="spellEnd"/>
      <w:r w:rsidRPr="00C32D99">
        <w:rPr>
          <w:bCs/>
          <w:sz w:val="28"/>
          <w:szCs w:val="28"/>
        </w:rPr>
        <w:t xml:space="preserve"> </w:t>
      </w:r>
      <w:proofErr w:type="spellStart"/>
      <w:r w:rsidRPr="00C32D99">
        <w:rPr>
          <w:bCs/>
          <w:sz w:val="28"/>
          <w:szCs w:val="28"/>
        </w:rPr>
        <w:t>Ledoyen</w:t>
      </w:r>
      <w:proofErr w:type="spellEnd"/>
      <w:r w:rsidRPr="00C32D99">
        <w:rPr>
          <w:bCs/>
          <w:sz w:val="28"/>
          <w:szCs w:val="28"/>
        </w:rPr>
        <w:t xml:space="preserve">, </w:t>
      </w:r>
      <w:proofErr w:type="spellStart"/>
      <w:r w:rsidRPr="00C32D99">
        <w:rPr>
          <w:bCs/>
          <w:sz w:val="28"/>
          <w:szCs w:val="28"/>
        </w:rPr>
        <w:t>Ludivine</w:t>
      </w:r>
      <w:proofErr w:type="spellEnd"/>
      <w:r w:rsidRPr="00C32D99">
        <w:rPr>
          <w:bCs/>
          <w:sz w:val="28"/>
          <w:szCs w:val="28"/>
        </w:rPr>
        <w:t xml:space="preserve"> </w:t>
      </w:r>
      <w:proofErr w:type="spellStart"/>
      <w:r w:rsidRPr="00C32D99">
        <w:rPr>
          <w:bCs/>
          <w:sz w:val="28"/>
          <w:szCs w:val="28"/>
        </w:rPr>
        <w:t>Sagnier</w:t>
      </w:r>
      <w:proofErr w:type="spellEnd"/>
      <w:r w:rsidRPr="00C32D99">
        <w:rPr>
          <w:bCs/>
          <w:sz w:val="28"/>
          <w:szCs w:val="28"/>
        </w:rPr>
        <w:t xml:space="preserve">, Nicholas </w:t>
      </w:r>
      <w:proofErr w:type="spellStart"/>
      <w:r w:rsidRPr="00C32D99">
        <w:rPr>
          <w:bCs/>
          <w:sz w:val="28"/>
          <w:szCs w:val="28"/>
        </w:rPr>
        <w:t>Rowe</w:t>
      </w:r>
      <w:proofErr w:type="spellEnd"/>
      <w:r w:rsidRPr="00C32D99">
        <w:rPr>
          <w:bCs/>
          <w:sz w:val="28"/>
          <w:szCs w:val="28"/>
        </w:rPr>
        <w:t xml:space="preserve">, Daniel </w:t>
      </w:r>
      <w:proofErr w:type="spellStart"/>
      <w:r w:rsidRPr="00C32D99">
        <w:rPr>
          <w:bCs/>
          <w:sz w:val="28"/>
          <w:szCs w:val="28"/>
        </w:rPr>
        <w:t>Auteuil</w:t>
      </w:r>
      <w:proofErr w:type="spellEnd"/>
      <w:r w:rsidRPr="00C32D99">
        <w:rPr>
          <w:bCs/>
          <w:sz w:val="28"/>
          <w:szCs w:val="28"/>
        </w:rPr>
        <w:t xml:space="preserve">, Jonathan </w:t>
      </w:r>
      <w:proofErr w:type="spellStart"/>
      <w:r w:rsidRPr="00C32D99">
        <w:rPr>
          <w:bCs/>
          <w:sz w:val="28"/>
          <w:szCs w:val="28"/>
        </w:rPr>
        <w:t>Zaccai</w:t>
      </w:r>
      <w:proofErr w:type="spellEnd"/>
      <w:r w:rsidRPr="00C32D99">
        <w:rPr>
          <w:bCs/>
          <w:sz w:val="28"/>
          <w:szCs w:val="28"/>
        </w:rPr>
        <w:t xml:space="preserve">, Nicola </w:t>
      </w:r>
      <w:proofErr w:type="spellStart"/>
      <w:r w:rsidRPr="00C32D99">
        <w:rPr>
          <w:bCs/>
          <w:sz w:val="28"/>
          <w:szCs w:val="28"/>
        </w:rPr>
        <w:t>Duffett</w:t>
      </w:r>
      <w:proofErr w:type="spellEnd"/>
      <w:r w:rsidRPr="00C32D99">
        <w:rPr>
          <w:bCs/>
          <w:sz w:val="28"/>
          <w:szCs w:val="28"/>
        </w:rPr>
        <w:t xml:space="preserve">, Simon Armstrong, Rupert </w:t>
      </w:r>
      <w:proofErr w:type="spellStart"/>
      <w:r w:rsidRPr="00C32D99">
        <w:rPr>
          <w:bCs/>
          <w:sz w:val="28"/>
          <w:szCs w:val="28"/>
        </w:rPr>
        <w:t>Wynne-James</w:t>
      </w:r>
      <w:proofErr w:type="spellEnd"/>
    </w:p>
    <w:p w:rsidR="00222A77" w:rsidRDefault="00222A77" w:rsidP="00C32D99">
      <w:pPr>
        <w:jc w:val="center"/>
        <w:rPr>
          <w:b/>
          <w:bCs/>
          <w:sz w:val="28"/>
          <w:szCs w:val="28"/>
        </w:rPr>
      </w:pPr>
    </w:p>
    <w:p w:rsidR="00C97249" w:rsidRPr="00C32D99" w:rsidRDefault="00C97249" w:rsidP="00C32D99">
      <w:pPr>
        <w:jc w:val="center"/>
        <w:rPr>
          <w:b/>
          <w:bCs/>
          <w:sz w:val="28"/>
          <w:szCs w:val="28"/>
        </w:rPr>
      </w:pPr>
      <w:r w:rsidRPr="00C32D99">
        <w:rPr>
          <w:b/>
          <w:bCs/>
          <w:sz w:val="28"/>
          <w:szCs w:val="28"/>
        </w:rPr>
        <w:t>REGISTA</w:t>
      </w:r>
    </w:p>
    <w:p w:rsidR="00C97249" w:rsidRPr="00C32D99" w:rsidRDefault="00C97249" w:rsidP="00C32D99">
      <w:pPr>
        <w:jc w:val="center"/>
        <w:rPr>
          <w:bCs/>
          <w:sz w:val="28"/>
          <w:szCs w:val="28"/>
        </w:rPr>
      </w:pPr>
      <w:r w:rsidRPr="00C32D99">
        <w:rPr>
          <w:bCs/>
          <w:sz w:val="28"/>
          <w:szCs w:val="28"/>
        </w:rPr>
        <w:t xml:space="preserve">Antoine </w:t>
      </w:r>
      <w:proofErr w:type="spellStart"/>
      <w:r w:rsidRPr="00C32D99">
        <w:rPr>
          <w:bCs/>
          <w:sz w:val="28"/>
          <w:szCs w:val="28"/>
        </w:rPr>
        <w:t>Blossier</w:t>
      </w:r>
      <w:proofErr w:type="spellEnd"/>
    </w:p>
    <w:p w:rsidR="00C32D99" w:rsidRPr="00C32D99" w:rsidRDefault="00C97249" w:rsidP="00C32D99">
      <w:pPr>
        <w:jc w:val="center"/>
        <w:rPr>
          <w:b/>
          <w:bCs/>
          <w:sz w:val="28"/>
          <w:szCs w:val="28"/>
        </w:rPr>
      </w:pPr>
      <w:r w:rsidRPr="00C32D99">
        <w:rPr>
          <w:b/>
          <w:bCs/>
          <w:sz w:val="28"/>
          <w:szCs w:val="28"/>
        </w:rPr>
        <w:t>SCENEGGIATURA</w:t>
      </w:r>
    </w:p>
    <w:p w:rsidR="00C97249" w:rsidRPr="00C32D99" w:rsidRDefault="00C97249" w:rsidP="00C32D99">
      <w:pPr>
        <w:jc w:val="center"/>
        <w:rPr>
          <w:sz w:val="28"/>
          <w:szCs w:val="28"/>
        </w:rPr>
      </w:pPr>
      <w:r w:rsidRPr="00C32D99">
        <w:rPr>
          <w:sz w:val="28"/>
          <w:szCs w:val="28"/>
        </w:rPr>
        <w:t xml:space="preserve">Antoine </w:t>
      </w:r>
      <w:proofErr w:type="spellStart"/>
      <w:r w:rsidRPr="00C32D99">
        <w:rPr>
          <w:sz w:val="28"/>
          <w:szCs w:val="28"/>
        </w:rPr>
        <w:t>Blossier</w:t>
      </w:r>
      <w:proofErr w:type="spellEnd"/>
      <w:r w:rsidRPr="00C32D99">
        <w:rPr>
          <w:sz w:val="28"/>
          <w:szCs w:val="28"/>
        </w:rPr>
        <w:t xml:space="preserve">, Hector </w:t>
      </w:r>
      <w:proofErr w:type="spellStart"/>
      <w:r w:rsidRPr="00C32D99">
        <w:rPr>
          <w:sz w:val="28"/>
          <w:szCs w:val="28"/>
        </w:rPr>
        <w:t>Malot</w:t>
      </w:r>
      <w:proofErr w:type="spellEnd"/>
    </w:p>
    <w:p w:rsidR="00C97249" w:rsidRPr="00C32D99" w:rsidRDefault="00C97249" w:rsidP="00C32D99">
      <w:pPr>
        <w:jc w:val="center"/>
        <w:rPr>
          <w:bCs/>
          <w:sz w:val="28"/>
          <w:szCs w:val="28"/>
        </w:rPr>
      </w:pPr>
      <w:r w:rsidRPr="00C32D99">
        <w:rPr>
          <w:b/>
          <w:bCs/>
          <w:sz w:val="28"/>
          <w:szCs w:val="28"/>
        </w:rPr>
        <w:t>FOTOGRAFIA</w:t>
      </w:r>
    </w:p>
    <w:p w:rsidR="00C97249" w:rsidRPr="00C32D99" w:rsidRDefault="00C97249" w:rsidP="00C32D99">
      <w:pPr>
        <w:jc w:val="center"/>
        <w:rPr>
          <w:sz w:val="28"/>
          <w:szCs w:val="28"/>
        </w:rPr>
      </w:pPr>
      <w:proofErr w:type="spellStart"/>
      <w:r w:rsidRPr="00C32D99">
        <w:rPr>
          <w:sz w:val="28"/>
          <w:szCs w:val="28"/>
        </w:rPr>
        <w:t>Romain</w:t>
      </w:r>
      <w:proofErr w:type="spellEnd"/>
      <w:r w:rsidRPr="00C32D99">
        <w:rPr>
          <w:sz w:val="28"/>
          <w:szCs w:val="28"/>
        </w:rPr>
        <w:t xml:space="preserve"> </w:t>
      </w:r>
      <w:proofErr w:type="spellStart"/>
      <w:r w:rsidRPr="00C32D99">
        <w:rPr>
          <w:sz w:val="28"/>
          <w:szCs w:val="28"/>
        </w:rPr>
        <w:t>Lacourbas</w:t>
      </w:r>
      <w:proofErr w:type="spellEnd"/>
    </w:p>
    <w:p w:rsidR="00C97249" w:rsidRPr="00C32D99" w:rsidRDefault="00C97249" w:rsidP="00C32D99">
      <w:pPr>
        <w:jc w:val="center"/>
        <w:rPr>
          <w:b/>
          <w:bCs/>
          <w:sz w:val="28"/>
          <w:szCs w:val="28"/>
        </w:rPr>
      </w:pPr>
      <w:r w:rsidRPr="00C32D99">
        <w:rPr>
          <w:b/>
          <w:bCs/>
          <w:sz w:val="28"/>
          <w:szCs w:val="28"/>
        </w:rPr>
        <w:t>MONTAGGIO</w:t>
      </w:r>
    </w:p>
    <w:p w:rsidR="00C97249" w:rsidRPr="00C32D99" w:rsidRDefault="00C97249" w:rsidP="00C32D99">
      <w:pPr>
        <w:jc w:val="center"/>
        <w:rPr>
          <w:sz w:val="28"/>
          <w:szCs w:val="28"/>
        </w:rPr>
      </w:pPr>
      <w:proofErr w:type="spellStart"/>
      <w:r w:rsidRPr="00C32D99">
        <w:rPr>
          <w:bCs/>
          <w:sz w:val="28"/>
          <w:szCs w:val="28"/>
        </w:rPr>
        <w:t>Stéphane</w:t>
      </w:r>
      <w:proofErr w:type="spellEnd"/>
      <w:r w:rsidRPr="00C32D99">
        <w:rPr>
          <w:bCs/>
          <w:sz w:val="28"/>
          <w:szCs w:val="28"/>
        </w:rPr>
        <w:t xml:space="preserve"> </w:t>
      </w:r>
      <w:proofErr w:type="spellStart"/>
      <w:r w:rsidRPr="00C32D99">
        <w:rPr>
          <w:bCs/>
          <w:sz w:val="28"/>
          <w:szCs w:val="28"/>
        </w:rPr>
        <w:t>Garnier</w:t>
      </w:r>
      <w:proofErr w:type="spellEnd"/>
    </w:p>
    <w:p w:rsidR="00C97249" w:rsidRPr="00C32D99" w:rsidRDefault="00C97249" w:rsidP="00C32D99">
      <w:pPr>
        <w:jc w:val="center"/>
        <w:rPr>
          <w:b/>
          <w:bCs/>
          <w:sz w:val="28"/>
          <w:szCs w:val="28"/>
        </w:rPr>
      </w:pPr>
      <w:r w:rsidRPr="00C32D99">
        <w:rPr>
          <w:b/>
          <w:bCs/>
          <w:sz w:val="28"/>
          <w:szCs w:val="28"/>
        </w:rPr>
        <w:t>PRODUTTORI</w:t>
      </w:r>
    </w:p>
    <w:p w:rsidR="00C97249" w:rsidRPr="00C32D99" w:rsidRDefault="00C97249" w:rsidP="00C32D99">
      <w:pPr>
        <w:jc w:val="center"/>
        <w:rPr>
          <w:bCs/>
          <w:sz w:val="28"/>
          <w:szCs w:val="28"/>
        </w:rPr>
      </w:pPr>
      <w:proofErr w:type="spellStart"/>
      <w:r w:rsidRPr="00C32D99">
        <w:rPr>
          <w:bCs/>
          <w:sz w:val="28"/>
          <w:szCs w:val="28"/>
        </w:rPr>
        <w:t>Cédric</w:t>
      </w:r>
      <w:proofErr w:type="spellEnd"/>
      <w:r w:rsidRPr="00C32D99">
        <w:rPr>
          <w:bCs/>
          <w:sz w:val="28"/>
          <w:szCs w:val="28"/>
        </w:rPr>
        <w:t xml:space="preserve"> </w:t>
      </w:r>
      <w:proofErr w:type="spellStart"/>
      <w:r w:rsidRPr="00C32D99">
        <w:rPr>
          <w:bCs/>
          <w:sz w:val="28"/>
          <w:szCs w:val="28"/>
        </w:rPr>
        <w:t>Iland</w:t>
      </w:r>
      <w:proofErr w:type="spellEnd"/>
      <w:r w:rsidRPr="00C32D99">
        <w:rPr>
          <w:bCs/>
          <w:sz w:val="28"/>
          <w:szCs w:val="28"/>
        </w:rPr>
        <w:t xml:space="preserve">, Nadia </w:t>
      </w:r>
      <w:proofErr w:type="spellStart"/>
      <w:r w:rsidRPr="00C32D99">
        <w:rPr>
          <w:bCs/>
          <w:sz w:val="28"/>
          <w:szCs w:val="28"/>
        </w:rPr>
        <w:t>Khamlichi</w:t>
      </w:r>
      <w:proofErr w:type="spellEnd"/>
      <w:r w:rsidRPr="00C32D99">
        <w:rPr>
          <w:bCs/>
          <w:sz w:val="28"/>
          <w:szCs w:val="28"/>
        </w:rPr>
        <w:t xml:space="preserve">, </w:t>
      </w:r>
      <w:proofErr w:type="spellStart"/>
      <w:r w:rsidRPr="00C32D99">
        <w:rPr>
          <w:bCs/>
          <w:sz w:val="28"/>
          <w:szCs w:val="28"/>
        </w:rPr>
        <w:t>Adrian</w:t>
      </w:r>
      <w:proofErr w:type="spellEnd"/>
      <w:r w:rsidRPr="00C32D99">
        <w:rPr>
          <w:bCs/>
          <w:sz w:val="28"/>
          <w:szCs w:val="28"/>
        </w:rPr>
        <w:t xml:space="preserve"> </w:t>
      </w:r>
      <w:proofErr w:type="spellStart"/>
      <w:r w:rsidRPr="00C32D99">
        <w:rPr>
          <w:bCs/>
          <w:sz w:val="28"/>
          <w:szCs w:val="28"/>
        </w:rPr>
        <w:t>Politowski</w:t>
      </w:r>
      <w:proofErr w:type="spellEnd"/>
    </w:p>
    <w:p w:rsidR="00C97249" w:rsidRPr="00C32D99" w:rsidRDefault="00C97249" w:rsidP="00C32D99">
      <w:pPr>
        <w:jc w:val="center"/>
        <w:rPr>
          <w:sz w:val="28"/>
          <w:szCs w:val="28"/>
        </w:rPr>
      </w:pPr>
      <w:r w:rsidRPr="00C32D99">
        <w:rPr>
          <w:b/>
          <w:bCs/>
          <w:sz w:val="28"/>
          <w:szCs w:val="28"/>
        </w:rPr>
        <w:t>SOCIETÀ DI PRODUZIONE</w:t>
      </w:r>
    </w:p>
    <w:p w:rsidR="00C97249" w:rsidRPr="00C32D99" w:rsidRDefault="00C97249" w:rsidP="00C32D99">
      <w:pPr>
        <w:jc w:val="center"/>
        <w:rPr>
          <w:bCs/>
          <w:sz w:val="28"/>
          <w:szCs w:val="28"/>
        </w:rPr>
      </w:pPr>
      <w:proofErr w:type="spellStart"/>
      <w:r w:rsidRPr="00C32D99">
        <w:rPr>
          <w:bCs/>
          <w:sz w:val="28"/>
          <w:szCs w:val="28"/>
        </w:rPr>
        <w:t>Jerico</w:t>
      </w:r>
      <w:proofErr w:type="spellEnd"/>
    </w:p>
    <w:p w:rsidR="00C97249" w:rsidRPr="00C32D99" w:rsidRDefault="00C32D99" w:rsidP="00C32D99">
      <w:pPr>
        <w:jc w:val="center"/>
        <w:rPr>
          <w:b/>
          <w:bCs/>
          <w:sz w:val="28"/>
          <w:szCs w:val="28"/>
        </w:rPr>
      </w:pPr>
      <w:r w:rsidRPr="00C32D99">
        <w:rPr>
          <w:b/>
          <w:bCs/>
          <w:sz w:val="28"/>
          <w:szCs w:val="28"/>
        </w:rPr>
        <w:t>DISTRIBUZIONE INTERNAZIONALE</w:t>
      </w:r>
    </w:p>
    <w:p w:rsidR="00C97249" w:rsidRPr="00C32D99" w:rsidRDefault="00C97249" w:rsidP="00C32D99">
      <w:pPr>
        <w:jc w:val="center"/>
        <w:rPr>
          <w:sz w:val="28"/>
          <w:szCs w:val="28"/>
        </w:rPr>
      </w:pPr>
      <w:r w:rsidRPr="00C32D99">
        <w:rPr>
          <w:sz w:val="28"/>
          <w:szCs w:val="28"/>
        </w:rPr>
        <w:t>Mars Distribution</w:t>
      </w:r>
    </w:p>
    <w:p w:rsidR="00C32D99" w:rsidRDefault="00C97249" w:rsidP="00C32D99">
      <w:pPr>
        <w:jc w:val="center"/>
        <w:rPr>
          <w:sz w:val="28"/>
          <w:szCs w:val="28"/>
        </w:rPr>
      </w:pPr>
      <w:r w:rsidRPr="00C32D99">
        <w:rPr>
          <w:sz w:val="28"/>
          <w:szCs w:val="28"/>
        </w:rPr>
        <w:br/>
      </w:r>
      <w:r w:rsidRPr="00C32D99">
        <w:rPr>
          <w:b/>
          <w:sz w:val="28"/>
          <w:szCs w:val="28"/>
        </w:rPr>
        <w:t>DISTRIBUZIONE ITALIANA</w:t>
      </w:r>
      <w:r w:rsidR="00C32D99" w:rsidRPr="00C32D99">
        <w:rPr>
          <w:sz w:val="28"/>
          <w:szCs w:val="28"/>
        </w:rPr>
        <w:t xml:space="preserve"> </w:t>
      </w:r>
    </w:p>
    <w:p w:rsidR="00C97249" w:rsidRPr="00C32D99" w:rsidRDefault="00C97249" w:rsidP="00C32D99">
      <w:pPr>
        <w:jc w:val="center"/>
        <w:rPr>
          <w:sz w:val="28"/>
          <w:szCs w:val="28"/>
        </w:rPr>
      </w:pPr>
      <w:r w:rsidRPr="00C32D99">
        <w:rPr>
          <w:sz w:val="28"/>
          <w:szCs w:val="28"/>
        </w:rPr>
        <w:t>01</w:t>
      </w:r>
      <w:r w:rsidR="00C32D99">
        <w:rPr>
          <w:sz w:val="28"/>
          <w:szCs w:val="28"/>
        </w:rPr>
        <w:t xml:space="preserve"> Distribution</w:t>
      </w:r>
    </w:p>
    <w:sectPr w:rsidR="00C97249" w:rsidRPr="00C32D99" w:rsidSect="004379BE">
      <w:headerReference w:type="default" r:id="rId18"/>
      <w:footerReference w:type="even" r:id="rId19"/>
      <w:footerReference w:type="default" r:id="rId20"/>
      <w:pgSz w:w="11906" w:h="16838"/>
      <w:pgMar w:top="628" w:right="1134" w:bottom="778" w:left="1134" w:header="35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B78" w:rsidRDefault="003D7B78" w:rsidP="004379BE">
      <w:pPr>
        <w:spacing w:after="0" w:line="240" w:lineRule="auto"/>
      </w:pPr>
      <w:r>
        <w:separator/>
      </w:r>
    </w:p>
  </w:endnote>
  <w:endnote w:type="continuationSeparator" w:id="0">
    <w:p w:rsidR="003D7B78" w:rsidRDefault="003D7B78" w:rsidP="0043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Light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1799260131"/>
      <w:docPartObj>
        <w:docPartGallery w:val="Page Numbers (Bottom of Page)"/>
        <w:docPartUnique/>
      </w:docPartObj>
    </w:sdtPr>
    <w:sdtContent>
      <w:p w:rsidR="004379BE" w:rsidRDefault="00BD1BD9" w:rsidP="002519B6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4379BE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4379BE" w:rsidRDefault="004379B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1890446820"/>
      <w:docPartObj>
        <w:docPartGallery w:val="Page Numbers (Bottom of Page)"/>
        <w:docPartUnique/>
      </w:docPartObj>
    </w:sdtPr>
    <w:sdtContent>
      <w:p w:rsidR="004379BE" w:rsidRDefault="00BD1BD9" w:rsidP="002519B6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4379BE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89608D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:rsidR="004379BE" w:rsidRDefault="004379B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B78" w:rsidRDefault="003D7B78" w:rsidP="004379BE">
      <w:pPr>
        <w:spacing w:after="0" w:line="240" w:lineRule="auto"/>
      </w:pPr>
      <w:r>
        <w:separator/>
      </w:r>
    </w:p>
  </w:footnote>
  <w:footnote w:type="continuationSeparator" w:id="0">
    <w:p w:rsidR="003D7B78" w:rsidRDefault="003D7B78" w:rsidP="00437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9BE" w:rsidRDefault="004379BE" w:rsidP="004379BE">
    <w:pPr>
      <w:pStyle w:val="Intestazione"/>
      <w:jc w:val="center"/>
    </w:pPr>
    <w:r>
      <w:rPr>
        <w:rFonts w:ascii="HelvLight" w:hAnsi="HelvLight"/>
        <w:noProof/>
        <w:lang w:eastAsia="it-IT"/>
      </w:rPr>
      <w:drawing>
        <wp:inline distT="0" distB="0" distL="0" distR="0">
          <wp:extent cx="766646" cy="322566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pia di Tit REMI bi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999" cy="330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79BE" w:rsidRDefault="004379B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01684"/>
    <w:multiLevelType w:val="hybridMultilevel"/>
    <w:tmpl w:val="4CE8D49E"/>
    <w:lvl w:ilvl="0" w:tplc="738EA152">
      <w:numFmt w:val="bullet"/>
      <w:lvlText w:val="-"/>
      <w:lvlJc w:val="left"/>
      <w:pPr>
        <w:ind w:left="720" w:hanging="360"/>
      </w:pPr>
      <w:rPr>
        <w:rFonts w:ascii="HelvLight" w:eastAsia="Calibri" w:hAnsi="Helv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4C6"/>
    <w:rsid w:val="000269A5"/>
    <w:rsid w:val="00027718"/>
    <w:rsid w:val="00033263"/>
    <w:rsid w:val="00042B23"/>
    <w:rsid w:val="00073F11"/>
    <w:rsid w:val="00076352"/>
    <w:rsid w:val="00086D2D"/>
    <w:rsid w:val="000E074E"/>
    <w:rsid w:val="001276F8"/>
    <w:rsid w:val="00140868"/>
    <w:rsid w:val="001A475C"/>
    <w:rsid w:val="001C3A61"/>
    <w:rsid w:val="001D7F37"/>
    <w:rsid w:val="001F4A1E"/>
    <w:rsid w:val="001F7DB1"/>
    <w:rsid w:val="002150D0"/>
    <w:rsid w:val="00222A77"/>
    <w:rsid w:val="002237D3"/>
    <w:rsid w:val="00277F24"/>
    <w:rsid w:val="00296136"/>
    <w:rsid w:val="002C21B5"/>
    <w:rsid w:val="002E39D1"/>
    <w:rsid w:val="003165F2"/>
    <w:rsid w:val="003439D4"/>
    <w:rsid w:val="00353238"/>
    <w:rsid w:val="00356B83"/>
    <w:rsid w:val="003713E5"/>
    <w:rsid w:val="003C0331"/>
    <w:rsid w:val="003D313E"/>
    <w:rsid w:val="003D7B78"/>
    <w:rsid w:val="003F45E9"/>
    <w:rsid w:val="00424672"/>
    <w:rsid w:val="00430382"/>
    <w:rsid w:val="004379BE"/>
    <w:rsid w:val="004906CC"/>
    <w:rsid w:val="00492228"/>
    <w:rsid w:val="00493EF3"/>
    <w:rsid w:val="0049727A"/>
    <w:rsid w:val="004A029B"/>
    <w:rsid w:val="004A2422"/>
    <w:rsid w:val="004E2DCC"/>
    <w:rsid w:val="0050010B"/>
    <w:rsid w:val="00502CCC"/>
    <w:rsid w:val="00511522"/>
    <w:rsid w:val="00536563"/>
    <w:rsid w:val="00554919"/>
    <w:rsid w:val="00563A53"/>
    <w:rsid w:val="00567DF4"/>
    <w:rsid w:val="0058644B"/>
    <w:rsid w:val="00596F7D"/>
    <w:rsid w:val="00622B1A"/>
    <w:rsid w:val="00631AB6"/>
    <w:rsid w:val="00650ED6"/>
    <w:rsid w:val="0066320C"/>
    <w:rsid w:val="006725D8"/>
    <w:rsid w:val="006951C6"/>
    <w:rsid w:val="006D02D5"/>
    <w:rsid w:val="007139A3"/>
    <w:rsid w:val="007374C6"/>
    <w:rsid w:val="007B1601"/>
    <w:rsid w:val="007B63C7"/>
    <w:rsid w:val="007B6915"/>
    <w:rsid w:val="00820D55"/>
    <w:rsid w:val="00822A8D"/>
    <w:rsid w:val="0083321E"/>
    <w:rsid w:val="008805C5"/>
    <w:rsid w:val="0089608D"/>
    <w:rsid w:val="008B6032"/>
    <w:rsid w:val="008D0805"/>
    <w:rsid w:val="00943D51"/>
    <w:rsid w:val="00974AB6"/>
    <w:rsid w:val="00994D78"/>
    <w:rsid w:val="00995508"/>
    <w:rsid w:val="009A2B97"/>
    <w:rsid w:val="009B7566"/>
    <w:rsid w:val="00A21013"/>
    <w:rsid w:val="00A51DDA"/>
    <w:rsid w:val="00AB0B0A"/>
    <w:rsid w:val="00AB56C0"/>
    <w:rsid w:val="00AB7CCB"/>
    <w:rsid w:val="00B03A78"/>
    <w:rsid w:val="00B37A7D"/>
    <w:rsid w:val="00B57F90"/>
    <w:rsid w:val="00B75215"/>
    <w:rsid w:val="00B86FDD"/>
    <w:rsid w:val="00B91A1D"/>
    <w:rsid w:val="00BA15AD"/>
    <w:rsid w:val="00BA3490"/>
    <w:rsid w:val="00BB634F"/>
    <w:rsid w:val="00BD1BD9"/>
    <w:rsid w:val="00BE6AFF"/>
    <w:rsid w:val="00BF779F"/>
    <w:rsid w:val="00C15B49"/>
    <w:rsid w:val="00C24412"/>
    <w:rsid w:val="00C272A7"/>
    <w:rsid w:val="00C27A4A"/>
    <w:rsid w:val="00C32D99"/>
    <w:rsid w:val="00C46A04"/>
    <w:rsid w:val="00C47F66"/>
    <w:rsid w:val="00C7493A"/>
    <w:rsid w:val="00C80399"/>
    <w:rsid w:val="00C97249"/>
    <w:rsid w:val="00CA19E0"/>
    <w:rsid w:val="00CE0D22"/>
    <w:rsid w:val="00CE1C65"/>
    <w:rsid w:val="00D34127"/>
    <w:rsid w:val="00D52257"/>
    <w:rsid w:val="00D856EA"/>
    <w:rsid w:val="00DC6467"/>
    <w:rsid w:val="00E10AF8"/>
    <w:rsid w:val="00E13194"/>
    <w:rsid w:val="00E25A52"/>
    <w:rsid w:val="00E3456D"/>
    <w:rsid w:val="00E3676C"/>
    <w:rsid w:val="00E54573"/>
    <w:rsid w:val="00E7713B"/>
    <w:rsid w:val="00E974E7"/>
    <w:rsid w:val="00ED4FF8"/>
    <w:rsid w:val="00EF5C29"/>
    <w:rsid w:val="00F0049A"/>
    <w:rsid w:val="00F30A04"/>
    <w:rsid w:val="00F60FD1"/>
    <w:rsid w:val="00F91D9F"/>
    <w:rsid w:val="00FD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74C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4C6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rsid w:val="007374C6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004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0049A"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4379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79BE"/>
    <w:rPr>
      <w:rFonts w:ascii="Calibri" w:eastAsia="Calibri" w:hAnsi="Calibri"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4379BE"/>
  </w:style>
  <w:style w:type="paragraph" w:styleId="Intestazione">
    <w:name w:val="header"/>
    <w:basedOn w:val="Normale"/>
    <w:link w:val="IntestazioneCarattere"/>
    <w:uiPriority w:val="99"/>
    <w:unhideWhenUsed/>
    <w:rsid w:val="004379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79B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nnalisa.paolicchi@raicinema.it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about:blank" TargetMode="External"/><Relationship Id="rId17" Type="http://schemas.openxmlformats.org/officeDocument/2006/relationships/hyperlink" Target="http://www.raicinemachannel.i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01distribution.it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ristiana.trotta@raicinema.it" TargetMode="External"/><Relationship Id="rId10" Type="http://schemas.openxmlformats.org/officeDocument/2006/relationships/hyperlink" Target="mailto:scrivi@emmeperdue.co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rebecca.roviglioni@raicinema.i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RAI Radiotelevisione Italiana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p504845</dc:creator>
  <cp:lastModifiedBy>p504845</cp:lastModifiedBy>
  <cp:revision>7</cp:revision>
  <cp:lastPrinted>2018-10-01T09:11:00Z</cp:lastPrinted>
  <dcterms:created xsi:type="dcterms:W3CDTF">2018-10-01T09:21:00Z</dcterms:created>
  <dcterms:modified xsi:type="dcterms:W3CDTF">2018-10-17T15:51:00Z</dcterms:modified>
</cp:coreProperties>
</file>